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CFA60" w14:textId="77777777" w:rsidR="00812AA4" w:rsidRDefault="00000000">
      <w:pPr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C9586D3" wp14:editId="6F622D28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4056788" cy="36000"/>
            <wp:effectExtent l="0" t="0" r="0" b="0"/>
            <wp:wrapNone/>
            <wp:docPr id="4" name="image6.png" descr="linha cur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inha curt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6788" cy="3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2E13F6" w14:textId="77777777" w:rsidR="00812AA4" w:rsidRDefault="00000000">
      <w:pPr>
        <w:pStyle w:val="Ttulo"/>
        <w:pBdr>
          <w:top w:val="nil"/>
          <w:left w:val="nil"/>
          <w:bottom w:val="nil"/>
          <w:right w:val="nil"/>
          <w:between w:val="nil"/>
        </w:pBdr>
        <w:spacing w:before="0"/>
        <w:rPr>
          <w:b w:val="0"/>
          <w:color w:val="089D9D"/>
          <w:sz w:val="50"/>
          <w:szCs w:val="50"/>
        </w:rPr>
      </w:pPr>
      <w:bookmarkStart w:id="0" w:name="_kk1966kbedef" w:colFirst="0" w:colLast="0"/>
      <w:bookmarkEnd w:id="0"/>
      <w:r>
        <w:rPr>
          <w:b w:val="0"/>
          <w:color w:val="089D9D"/>
          <w:sz w:val="50"/>
          <w:szCs w:val="50"/>
        </w:rPr>
        <w:t>GUIA PARA SOLICITAÇÃO DE EVENTOS</w:t>
      </w:r>
    </w:p>
    <w:p w14:paraId="1FC08B1A" w14:textId="77777777" w:rsidR="00812AA4" w:rsidRDefault="00000000">
      <w:pPr>
        <w:pStyle w:val="Ttulo"/>
        <w:pBdr>
          <w:top w:val="nil"/>
          <w:left w:val="nil"/>
          <w:bottom w:val="nil"/>
          <w:right w:val="nil"/>
          <w:between w:val="nil"/>
        </w:pBdr>
        <w:spacing w:before="0"/>
        <w:rPr>
          <w:b w:val="0"/>
          <w:color w:val="666666"/>
          <w:sz w:val="52"/>
          <w:szCs w:val="52"/>
        </w:rPr>
      </w:pPr>
      <w:bookmarkStart w:id="1" w:name="_g2owj8fr16jp" w:colFirst="0" w:colLast="0"/>
      <w:bookmarkEnd w:id="1"/>
      <w:r>
        <w:rPr>
          <w:b w:val="0"/>
          <w:color w:val="666666"/>
          <w:sz w:val="48"/>
          <w:szCs w:val="48"/>
        </w:rPr>
        <w:t>Cadastro e prestação de contas de eventos oferecidos pela FMBRU-USP e HRAC-USP</w:t>
      </w:r>
    </w:p>
    <w:p w14:paraId="38A529E8" w14:textId="77777777" w:rsidR="00812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color w:val="666666"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46B55F0" wp14:editId="44CC9C26">
            <wp:simplePos x="0" y="0"/>
            <wp:positionH relativeFrom="column">
              <wp:posOffset>2066925</wp:posOffset>
            </wp:positionH>
            <wp:positionV relativeFrom="paragraph">
              <wp:posOffset>152400</wp:posOffset>
            </wp:positionV>
            <wp:extent cx="4056788" cy="36000"/>
            <wp:effectExtent l="0" t="0" r="0" b="0"/>
            <wp:wrapNone/>
            <wp:docPr id="5" name="image6.png" descr="linha cur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inha curt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6788" cy="3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456B5E" w14:textId="77777777" w:rsidR="00812AA4" w:rsidRDefault="00812AA4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sz w:val="24"/>
          <w:szCs w:val="24"/>
        </w:rPr>
      </w:pPr>
    </w:p>
    <w:p w14:paraId="0934D6EF" w14:textId="77777777" w:rsidR="00812AA4" w:rsidRDefault="00812AA4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sz w:val="24"/>
          <w:szCs w:val="24"/>
        </w:rPr>
      </w:pPr>
    </w:p>
    <w:p w14:paraId="4B2643E0" w14:textId="77777777" w:rsidR="00812AA4" w:rsidRDefault="00812AA4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sz w:val="24"/>
          <w:szCs w:val="24"/>
        </w:rPr>
      </w:pPr>
    </w:p>
    <w:p w14:paraId="1606B2EE" w14:textId="77777777" w:rsidR="00812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>Prezados docentes, colaboradores e estudantes,</w:t>
      </w:r>
    </w:p>
    <w:p w14:paraId="1A0B240A" w14:textId="77777777" w:rsidR="00812AA4" w:rsidRDefault="00812AA4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</w:p>
    <w:p w14:paraId="3872435D" w14:textId="77777777" w:rsidR="00812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Este guia tem como objetivo auxiliá-los no processo de </w:t>
      </w:r>
      <w:r>
        <w:rPr>
          <w:b/>
          <w:color w:val="434343"/>
          <w:sz w:val="24"/>
          <w:szCs w:val="24"/>
        </w:rPr>
        <w:t>submissão de propostas eventos no Sistema Apolo USP</w:t>
      </w:r>
      <w:r>
        <w:rPr>
          <w:color w:val="434343"/>
          <w:sz w:val="24"/>
          <w:szCs w:val="24"/>
        </w:rPr>
        <w:t xml:space="preserve"> e a posterior </w:t>
      </w:r>
      <w:r>
        <w:rPr>
          <w:b/>
          <w:color w:val="434343"/>
          <w:sz w:val="24"/>
          <w:szCs w:val="24"/>
        </w:rPr>
        <w:t>prestação de contas</w:t>
      </w:r>
      <w:r>
        <w:rPr>
          <w:color w:val="434343"/>
          <w:sz w:val="24"/>
          <w:szCs w:val="24"/>
        </w:rPr>
        <w:t xml:space="preserve"> destas atividades.</w:t>
      </w:r>
    </w:p>
    <w:p w14:paraId="128F1550" w14:textId="77777777" w:rsidR="00812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O Apolo é o sistema gerencial da </w:t>
      </w:r>
      <w:proofErr w:type="spellStart"/>
      <w:r>
        <w:rPr>
          <w:color w:val="434343"/>
          <w:sz w:val="24"/>
          <w:szCs w:val="24"/>
        </w:rPr>
        <w:t>Pró-Reitoria</w:t>
      </w:r>
      <w:proofErr w:type="spellEnd"/>
      <w:r>
        <w:rPr>
          <w:color w:val="434343"/>
          <w:sz w:val="24"/>
          <w:szCs w:val="24"/>
        </w:rPr>
        <w:t xml:space="preserve"> de Cultura e Extensão Universitária (PRCEU) para o controle das atividades de cultura e extensão realizadas no âmbito da Universidade de São Paulo. É essencial, portanto, que os responsáveis estejam cientes e cumpram os prazos estabelecidos pela PRCEU para o gerenciamento das atividades.</w:t>
      </w:r>
    </w:p>
    <w:p w14:paraId="16315F54" w14:textId="77777777" w:rsidR="00812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>Pedimos que leiam com atenção as orientações disponibilizadas neste guia e entrem em contato conosco para o esclarecimento de quaisquer dúvidas.</w:t>
      </w:r>
    </w:p>
    <w:p w14:paraId="7F22D501" w14:textId="77777777" w:rsidR="00812AA4" w:rsidRDefault="00812AA4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</w:p>
    <w:p w14:paraId="7652901B" w14:textId="77777777" w:rsidR="00812AA4" w:rsidRDefault="00812AA4">
      <w:pPr>
        <w:pBdr>
          <w:top w:val="nil"/>
          <w:left w:val="nil"/>
          <w:bottom w:val="nil"/>
          <w:right w:val="nil"/>
          <w:between w:val="nil"/>
        </w:pBdr>
        <w:spacing w:before="0" w:after="120" w:line="276" w:lineRule="auto"/>
        <w:jc w:val="both"/>
        <w:rPr>
          <w:color w:val="434343"/>
          <w:sz w:val="24"/>
          <w:szCs w:val="24"/>
        </w:rPr>
      </w:pPr>
    </w:p>
    <w:p w14:paraId="586F48AE" w14:textId="77777777" w:rsidR="00812AA4" w:rsidRDefault="00812AA4">
      <w:pPr>
        <w:spacing w:before="0" w:line="276" w:lineRule="auto"/>
        <w:jc w:val="right"/>
        <w:rPr>
          <w:b/>
          <w:color w:val="434343"/>
          <w:sz w:val="24"/>
          <w:szCs w:val="24"/>
        </w:rPr>
      </w:pPr>
    </w:p>
    <w:p w14:paraId="40441234" w14:textId="77777777" w:rsidR="00812AA4" w:rsidRDefault="00000000">
      <w:pPr>
        <w:spacing w:before="0" w:line="276" w:lineRule="auto"/>
        <w:jc w:val="right"/>
        <w:rPr>
          <w:b/>
          <w:color w:val="434343"/>
        </w:rPr>
      </w:pPr>
      <w:r>
        <w:rPr>
          <w:b/>
          <w:color w:val="434343"/>
        </w:rPr>
        <w:t>Seção de Pesquisa, Cultura e Extensão</w:t>
      </w:r>
    </w:p>
    <w:p w14:paraId="0E7B2A50" w14:textId="77777777" w:rsidR="00812AA4" w:rsidRDefault="00000000">
      <w:pPr>
        <w:spacing w:before="0" w:line="276" w:lineRule="auto"/>
        <w:jc w:val="right"/>
        <w:rPr>
          <w:b/>
          <w:color w:val="434343"/>
        </w:rPr>
      </w:pPr>
      <w:r>
        <w:rPr>
          <w:b/>
          <w:color w:val="434343"/>
        </w:rPr>
        <w:t>Faculdade de Medicina de Bauru (FMBRU-USP)</w:t>
      </w:r>
    </w:p>
    <w:p w14:paraId="2612F53D" w14:textId="77777777" w:rsidR="00812AA4" w:rsidRDefault="00812AA4">
      <w:pPr>
        <w:spacing w:before="0" w:line="276" w:lineRule="auto"/>
        <w:jc w:val="right"/>
        <w:rPr>
          <w:color w:val="434343"/>
        </w:rPr>
      </w:pPr>
    </w:p>
    <w:p w14:paraId="4056E526" w14:textId="77777777" w:rsidR="00812AA4" w:rsidRDefault="00000000">
      <w:pPr>
        <w:spacing w:before="0" w:line="276" w:lineRule="auto"/>
        <w:jc w:val="right"/>
        <w:rPr>
          <w:color w:val="434343"/>
        </w:rPr>
      </w:pPr>
      <w:r>
        <w:rPr>
          <w:color w:val="434343"/>
        </w:rPr>
        <w:t>saac@usp.br • (14) 3235-8420 • hrac.usp.br • fmbru.usp.br</w:t>
      </w:r>
    </w:p>
    <w:p w14:paraId="60A1C14A" w14:textId="77777777" w:rsidR="00812AA4" w:rsidRDefault="00000000">
      <w:pPr>
        <w:spacing w:before="0" w:line="276" w:lineRule="auto"/>
        <w:jc w:val="right"/>
        <w:rPr>
          <w:color w:val="434343"/>
        </w:rPr>
      </w:pPr>
      <w:r>
        <w:rPr>
          <w:color w:val="434343"/>
        </w:rPr>
        <w:t xml:space="preserve">Rua Sílvio </w:t>
      </w:r>
      <w:proofErr w:type="spellStart"/>
      <w:r>
        <w:rPr>
          <w:color w:val="434343"/>
        </w:rPr>
        <w:t>Marchione</w:t>
      </w:r>
      <w:proofErr w:type="spellEnd"/>
      <w:r>
        <w:rPr>
          <w:color w:val="434343"/>
        </w:rPr>
        <w:t>, 3-20 - Vila Nova Cidade Universitária</w:t>
      </w:r>
    </w:p>
    <w:p w14:paraId="38810F99" w14:textId="77777777" w:rsidR="00812AA4" w:rsidRDefault="00000000">
      <w:pPr>
        <w:spacing w:before="0" w:line="276" w:lineRule="auto"/>
        <w:jc w:val="right"/>
        <w:rPr>
          <w:color w:val="434343"/>
        </w:rPr>
      </w:pPr>
      <w:r>
        <w:rPr>
          <w:color w:val="434343"/>
        </w:rPr>
        <w:t>CEP 17012-900 - Bauru, SP</w:t>
      </w:r>
      <w:r>
        <w:br w:type="page"/>
      </w:r>
    </w:p>
    <w:p w14:paraId="4A4020A5" w14:textId="77777777" w:rsidR="00812AA4" w:rsidRDefault="00000000">
      <w:pPr>
        <w:pStyle w:val="Ttulo2"/>
        <w:spacing w:before="0" w:line="276" w:lineRule="auto"/>
        <w:jc w:val="center"/>
        <w:rPr>
          <w:color w:val="434343"/>
          <w:sz w:val="24"/>
          <w:szCs w:val="24"/>
        </w:rPr>
      </w:pPr>
      <w:bookmarkStart w:id="2" w:name="_fpyzuwf2222e" w:colFirst="0" w:colLast="0"/>
      <w:bookmarkEnd w:id="2"/>
      <w:r>
        <w:rPr>
          <w:color w:val="434343"/>
          <w:sz w:val="24"/>
          <w:szCs w:val="24"/>
        </w:rPr>
        <w:lastRenderedPageBreak/>
        <w:t>Sumário</w:t>
      </w:r>
    </w:p>
    <w:p w14:paraId="19313F66" w14:textId="77777777" w:rsidR="00812AA4" w:rsidRDefault="00812AA4">
      <w:pPr>
        <w:spacing w:before="0" w:line="276" w:lineRule="auto"/>
        <w:jc w:val="center"/>
        <w:rPr>
          <w:color w:val="434343"/>
          <w:sz w:val="24"/>
          <w:szCs w:val="24"/>
        </w:rPr>
      </w:pPr>
    </w:p>
    <w:p w14:paraId="1159DD49" w14:textId="77777777" w:rsidR="00812AA4" w:rsidRDefault="00812AA4">
      <w:pPr>
        <w:spacing w:before="0" w:line="276" w:lineRule="auto"/>
        <w:jc w:val="center"/>
        <w:rPr>
          <w:color w:val="434343"/>
        </w:rPr>
      </w:pPr>
    </w:p>
    <w:sdt>
      <w:sdtPr>
        <w:id w:val="1387101638"/>
        <w:docPartObj>
          <w:docPartGallery w:val="Table of Contents"/>
          <w:docPartUnique/>
        </w:docPartObj>
      </w:sdtPr>
      <w:sdtContent>
        <w:p w14:paraId="3F8AF9F5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jgfu9x9048c0">
            <w:r>
              <w:rPr>
                <w:b/>
                <w:color w:val="434343"/>
              </w:rPr>
              <w:t xml:space="preserve">1 Esclarecimentos - Propostas de eventos e atividades de extensão </w:t>
            </w:r>
          </w:hyperlink>
          <w:hyperlink w:anchor="_jgfu9x9048c0">
            <w:r>
              <w:rPr>
                <w:b/>
                <w:color w:val="434343"/>
              </w:rPr>
              <w:t>n</w:t>
            </w:r>
          </w:hyperlink>
          <w:hyperlink w:anchor="_jgfu9x9048c0">
            <w:r>
              <w:rPr>
                <w:b/>
                <w:color w:val="434343"/>
              </w:rPr>
              <w:t>a FMBRU</w:t>
            </w:r>
          </w:hyperlink>
          <w:hyperlink w:anchor="_jgfu9x9048c0">
            <w:r>
              <w:rPr>
                <w:b/>
                <w:color w:val="434343"/>
              </w:rPr>
              <w:t xml:space="preserve"> </w:t>
            </w:r>
          </w:hyperlink>
          <w:hyperlink w:anchor="_jgfu9x9048c0">
            <w:r>
              <w:rPr>
                <w:b/>
                <w:color w:val="434343"/>
              </w:rPr>
              <w:t xml:space="preserve">e </w:t>
            </w:r>
          </w:hyperlink>
          <w:hyperlink w:anchor="_jgfu9x9048c0">
            <w:r>
              <w:rPr>
                <w:b/>
                <w:color w:val="434343"/>
              </w:rPr>
              <w:t>n</w:t>
            </w:r>
          </w:hyperlink>
          <w:hyperlink w:anchor="_jgfu9x9048c0">
            <w:r>
              <w:rPr>
                <w:b/>
                <w:color w:val="434343"/>
              </w:rPr>
              <w:t>o HRAC</w:t>
            </w:r>
            <w:r>
              <w:rPr>
                <w:b/>
                <w:color w:val="434343"/>
              </w:rPr>
              <w:tab/>
              <w:t>3</w:t>
            </w:r>
          </w:hyperlink>
        </w:p>
        <w:p w14:paraId="51A40DEF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b/>
              <w:color w:val="434343"/>
            </w:rPr>
            <w:t>2</w:t>
          </w:r>
          <w:hyperlink w:anchor="_76musupw40yr">
            <w:r>
              <w:rPr>
                <w:b/>
                <w:color w:val="434343"/>
              </w:rPr>
              <w:t xml:space="preserve"> Submissão e aprovação da proposta de evento</w:t>
            </w:r>
            <w:r>
              <w:rPr>
                <w:b/>
                <w:color w:val="434343"/>
              </w:rPr>
              <w:tab/>
              <w:t>4</w:t>
            </w:r>
          </w:hyperlink>
        </w:p>
        <w:p w14:paraId="1DB7732D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2</w:t>
          </w:r>
          <w:hyperlink w:anchor="_ba4a543ivpy4">
            <w:r>
              <w:rPr>
                <w:color w:val="434343"/>
              </w:rPr>
              <w:t>.1 Envio da proposta pelo coordenador do evento</w:t>
            </w:r>
            <w:r>
              <w:rPr>
                <w:color w:val="434343"/>
              </w:rPr>
              <w:tab/>
              <w:t>4</w:t>
            </w:r>
          </w:hyperlink>
        </w:p>
        <w:p w14:paraId="21CA47A9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2</w:t>
          </w:r>
          <w:hyperlink w:anchor="_co5z4m650e2q">
            <w:r>
              <w:rPr>
                <w:color w:val="434343"/>
              </w:rPr>
              <w:t>.2 Encaminhamento da proposta para aprovação</w:t>
            </w:r>
            <w:r>
              <w:rPr>
                <w:color w:val="434343"/>
              </w:rPr>
              <w:tab/>
              <w:t>4</w:t>
            </w:r>
          </w:hyperlink>
        </w:p>
        <w:p w14:paraId="682BEEB7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b/>
              <w:color w:val="434343"/>
            </w:rPr>
            <w:t>3</w:t>
          </w:r>
          <w:hyperlink w:anchor="_bzjr04wn0qcv">
            <w:r>
              <w:rPr>
                <w:b/>
                <w:color w:val="434343"/>
              </w:rPr>
              <w:t xml:space="preserve"> Organização do evento</w:t>
            </w:r>
          </w:hyperlink>
          <w:hyperlink w:anchor="_bzjr04wn0qcv">
            <w:r>
              <w:rPr>
                <w:color w:val="434343"/>
              </w:rPr>
              <w:tab/>
              <w:t>5</w:t>
            </w:r>
          </w:hyperlink>
        </w:p>
        <w:p w14:paraId="7871D7E4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3</w:t>
          </w:r>
          <w:hyperlink w:anchor="_cbv6ia26o27u">
            <w:r>
              <w:rPr>
                <w:color w:val="434343"/>
              </w:rPr>
              <w:t>.1 Reserva do local</w:t>
            </w:r>
            <w:r>
              <w:rPr>
                <w:color w:val="434343"/>
              </w:rPr>
              <w:tab/>
              <w:t>5</w:t>
            </w:r>
          </w:hyperlink>
        </w:p>
        <w:p w14:paraId="427437DF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3</w:t>
          </w:r>
          <w:hyperlink w:anchor="_8p8i3rm1rdbr">
            <w:r>
              <w:rPr>
                <w:color w:val="434343"/>
              </w:rPr>
              <w:t>.2 Suporte audiovisual</w:t>
            </w:r>
            <w:r>
              <w:rPr>
                <w:color w:val="434343"/>
              </w:rPr>
              <w:tab/>
              <w:t>5</w:t>
            </w:r>
          </w:hyperlink>
        </w:p>
        <w:p w14:paraId="7F902B04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3</w:t>
          </w:r>
          <w:hyperlink w:anchor="_3umrgvd4nmv">
            <w:r>
              <w:rPr>
                <w:color w:val="434343"/>
              </w:rPr>
              <w:t>.3 Administração de recursos financeiros</w:t>
            </w:r>
            <w:r>
              <w:rPr>
                <w:color w:val="434343"/>
              </w:rPr>
              <w:tab/>
              <w:t>5</w:t>
            </w:r>
          </w:hyperlink>
        </w:p>
        <w:p w14:paraId="58CF43D2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3</w:t>
          </w:r>
          <w:hyperlink w:anchor="_ice34cldavea">
            <w:r>
              <w:rPr>
                <w:color w:val="434343"/>
              </w:rPr>
              <w:t>.4 Divulgação</w:t>
            </w:r>
            <w:r>
              <w:rPr>
                <w:color w:val="434343"/>
              </w:rPr>
              <w:tab/>
              <w:t>6</w:t>
            </w:r>
          </w:hyperlink>
        </w:p>
        <w:p w14:paraId="2269A370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b/>
              <w:color w:val="434343"/>
            </w:rPr>
            <w:t>4</w:t>
          </w:r>
          <w:hyperlink w:anchor="_glypx2c135tb">
            <w:r>
              <w:rPr>
                <w:b/>
                <w:color w:val="434343"/>
              </w:rPr>
              <w:t xml:space="preserve"> Finalização do evento e prestação de contas</w:t>
            </w:r>
            <w:r>
              <w:rPr>
                <w:b/>
                <w:color w:val="434343"/>
              </w:rPr>
              <w:tab/>
              <w:t>7</w:t>
            </w:r>
          </w:hyperlink>
        </w:p>
        <w:p w14:paraId="49AFB27D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434343"/>
            </w:rPr>
          </w:pPr>
          <w:r>
            <w:rPr>
              <w:color w:val="434343"/>
            </w:rPr>
            <w:t>4</w:t>
          </w:r>
          <w:hyperlink w:anchor="_qi4g1f8l141k">
            <w:r>
              <w:rPr>
                <w:color w:val="434343"/>
              </w:rPr>
              <w:t>.1 Relatório final e prestação de contas</w:t>
            </w:r>
            <w:r>
              <w:rPr>
                <w:color w:val="434343"/>
              </w:rPr>
              <w:tab/>
              <w:t>7</w:t>
            </w:r>
          </w:hyperlink>
        </w:p>
        <w:p w14:paraId="745F4517" w14:textId="77777777" w:rsidR="00812AA4" w:rsidRDefault="00000000">
          <w:pPr>
            <w:widowControl w:val="0"/>
            <w:tabs>
              <w:tab w:val="right" w:pos="12000"/>
            </w:tabs>
            <w:spacing w:before="0" w:after="160" w:line="240" w:lineRule="auto"/>
            <w:rPr>
              <w:b/>
              <w:color w:val="000000"/>
            </w:rPr>
          </w:pPr>
          <w:r>
            <w:rPr>
              <w:color w:val="434343"/>
            </w:rPr>
            <w:t>4</w:t>
          </w:r>
          <w:hyperlink w:anchor="_pnia5guio4gb">
            <w:r>
              <w:rPr>
                <w:color w:val="434343"/>
              </w:rPr>
              <w:t>.2 Emissão de certificados</w:t>
            </w:r>
          </w:hyperlink>
          <w:hyperlink w:anchor="_pnia5guio4gb">
            <w:r>
              <w:rPr>
                <w:color w:val="000000"/>
              </w:rPr>
              <w:tab/>
              <w:t>7</w:t>
            </w:r>
          </w:hyperlink>
          <w:r>
            <w:fldChar w:fldCharType="end"/>
          </w:r>
        </w:p>
      </w:sdtContent>
    </w:sdt>
    <w:p w14:paraId="05EA81D7" w14:textId="77777777" w:rsidR="00812AA4" w:rsidRDefault="00812AA4">
      <w:pPr>
        <w:spacing w:before="0" w:line="276" w:lineRule="auto"/>
        <w:jc w:val="center"/>
        <w:rPr>
          <w:color w:val="434343"/>
        </w:rPr>
        <w:sectPr w:rsidR="00812AA4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3" w:right="1133" w:bottom="1133" w:left="1133" w:header="0" w:footer="720" w:gutter="0"/>
          <w:pgNumType w:start="1"/>
          <w:cols w:space="720"/>
          <w:titlePg/>
        </w:sectPr>
      </w:pPr>
    </w:p>
    <w:p w14:paraId="1083B999" w14:textId="77777777" w:rsidR="00812AA4" w:rsidRDefault="00000000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6" w:name="_jgfu9x9048c0" w:colFirst="0" w:colLast="0"/>
      <w:bookmarkEnd w:id="6"/>
      <w:r>
        <w:rPr>
          <w:b/>
          <w:color w:val="089D9D"/>
          <w:sz w:val="36"/>
          <w:szCs w:val="36"/>
          <w:shd w:val="clear" w:color="auto" w:fill="FFF2CC"/>
        </w:rPr>
        <w:lastRenderedPageBreak/>
        <w:t>1 Esclarecimentos - Propostas de eventos e atividades de extensão na FMBRU e no HRAC</w:t>
      </w:r>
    </w:p>
    <w:p w14:paraId="2873E7AB" w14:textId="77777777" w:rsidR="00812AA4" w:rsidRDefault="00812AA4">
      <w:pPr>
        <w:spacing w:before="0" w:after="160" w:line="276" w:lineRule="auto"/>
        <w:rPr>
          <w:sz w:val="36"/>
          <w:szCs w:val="36"/>
        </w:rPr>
      </w:pPr>
    </w:p>
    <w:p w14:paraId="018B50BC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A </w:t>
      </w:r>
      <w:hyperlink r:id="rId11">
        <w:proofErr w:type="spellStart"/>
        <w:r>
          <w:rPr>
            <w:b/>
            <w:color w:val="089D9D"/>
          </w:rPr>
          <w:t>Pró-Reitoria</w:t>
        </w:r>
        <w:proofErr w:type="spellEnd"/>
        <w:r>
          <w:rPr>
            <w:b/>
            <w:color w:val="089D9D"/>
          </w:rPr>
          <w:t xml:space="preserve"> de Cultura e Extensão Universitária (PRCEU)</w:t>
        </w:r>
      </w:hyperlink>
      <w:r>
        <w:rPr>
          <w:color w:val="434343"/>
        </w:rPr>
        <w:t xml:space="preserve"> é responsável pelo gerenciamento dos </w:t>
      </w:r>
      <w:r>
        <w:rPr>
          <w:b/>
          <w:color w:val="434343"/>
        </w:rPr>
        <w:t>cursos e atividades de extensão universitária</w:t>
      </w:r>
      <w:r>
        <w:rPr>
          <w:color w:val="434343"/>
        </w:rPr>
        <w:t xml:space="preserve"> da Universidade de São Paulo, nas suas mais diversas modalidades, seguindo regulamentações específicas. Este gerenciamento é realizado por meio das </w:t>
      </w:r>
      <w:r>
        <w:rPr>
          <w:b/>
          <w:color w:val="434343"/>
        </w:rPr>
        <w:t xml:space="preserve">propostas </w:t>
      </w:r>
      <w:r>
        <w:rPr>
          <w:color w:val="434343"/>
        </w:rPr>
        <w:t>e</w:t>
      </w:r>
      <w:r>
        <w:rPr>
          <w:b/>
          <w:color w:val="434343"/>
        </w:rPr>
        <w:t xml:space="preserve"> relatórios </w:t>
      </w:r>
      <w:r>
        <w:rPr>
          <w:color w:val="434343"/>
        </w:rPr>
        <w:t xml:space="preserve">cadastrados no </w:t>
      </w:r>
      <w:hyperlink r:id="rId12">
        <w:r>
          <w:rPr>
            <w:b/>
            <w:color w:val="089D9D"/>
          </w:rPr>
          <w:t>Sistema Apolo USP</w:t>
        </w:r>
      </w:hyperlink>
      <w:r>
        <w:rPr>
          <w:color w:val="434343"/>
        </w:rPr>
        <w:t>, que reúne todas as</w:t>
      </w:r>
      <w:r>
        <w:rPr>
          <w:b/>
          <w:color w:val="434343"/>
        </w:rPr>
        <w:t xml:space="preserve"> </w:t>
      </w:r>
      <w:r>
        <w:rPr>
          <w:color w:val="434343"/>
        </w:rPr>
        <w:t xml:space="preserve">atividades de cultura e extensão oferecidas pelas Unidades da USP - desde os programas de residência médica e multiprofissional, até os cursos, eventos e atividades de curta duração. </w:t>
      </w:r>
    </w:p>
    <w:p w14:paraId="58A4E5F5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A proposta de cada atividade é avaliada com relação à consistência, validade e adequação às normas da USP, obedecendo aos trâmites definidos pela PRCEU e/ou pela própria Unidade USP responsável pelo oferecimento. A regulamentação das atividades de cultura e extensão é feita pela </w:t>
      </w:r>
      <w:hyperlink r:id="rId13">
        <w:r>
          <w:rPr>
            <w:b/>
            <w:color w:val="089D9D"/>
          </w:rPr>
          <w:t>Resolução Nº 5940/2011</w:t>
        </w:r>
      </w:hyperlink>
      <w:r>
        <w:rPr>
          <w:color w:val="434343"/>
        </w:rPr>
        <w:t xml:space="preserve">, </w:t>
      </w:r>
      <w:hyperlink r:id="rId14">
        <w:r>
          <w:rPr>
            <w:b/>
            <w:color w:val="089D9D"/>
          </w:rPr>
          <w:t>Resolução Nº 6629/2013</w:t>
        </w:r>
      </w:hyperlink>
      <w:r>
        <w:rPr>
          <w:color w:val="434343"/>
        </w:rPr>
        <w:t xml:space="preserve"> e </w:t>
      </w:r>
      <w:hyperlink r:id="rId15">
        <w:r>
          <w:rPr>
            <w:b/>
            <w:color w:val="089D9D"/>
          </w:rPr>
          <w:t>Resolução Nº 7897/2019</w:t>
        </w:r>
      </w:hyperlink>
      <w:r>
        <w:rPr>
          <w:color w:val="434343"/>
        </w:rPr>
        <w:t>.</w:t>
      </w:r>
    </w:p>
    <w:p w14:paraId="4916C18B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Nos âmbitos da Faculdade de Medicina de Bauru (FMBRU) e do Hospital de Reabilitação de Anomalias Craniofaciais (HRAC), </w:t>
      </w:r>
      <w:r>
        <w:rPr>
          <w:b/>
          <w:color w:val="434343"/>
          <w:shd w:val="clear" w:color="auto" w:fill="FFF2CC"/>
        </w:rPr>
        <w:t>todos os eventos e atividades de cultura e extensão deverão ser comunicados à Seção de Pesquisa, Cultura e Extensão da FMBRU pelo docente da USP responsável (coordenador)</w:t>
      </w:r>
      <w:r>
        <w:rPr>
          <w:color w:val="434343"/>
          <w:shd w:val="clear" w:color="auto" w:fill="FFF2CC"/>
        </w:rPr>
        <w:t>.</w:t>
      </w:r>
      <w:r>
        <w:rPr>
          <w:color w:val="434343"/>
        </w:rPr>
        <w:t xml:space="preserve"> A Seção se ocupará de fornecer as orientações necessárias para a elaboração da proposta e de encaminhá-la para análise das instâncias deliberativas.</w:t>
      </w:r>
    </w:p>
    <w:p w14:paraId="090BD920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No caso específico dos </w:t>
      </w:r>
      <w:r>
        <w:rPr>
          <w:b/>
          <w:color w:val="434343"/>
        </w:rPr>
        <w:t>eventos científicos/acadêmicos</w:t>
      </w:r>
      <w:r>
        <w:rPr>
          <w:color w:val="434343"/>
        </w:rPr>
        <w:t xml:space="preserve">, a proposta deverá ser cadastrada pelo coordenador (docente USP) no </w:t>
      </w:r>
      <w:hyperlink r:id="rId16">
        <w:r>
          <w:rPr>
            <w:b/>
            <w:color w:val="089D9D"/>
          </w:rPr>
          <w:t xml:space="preserve">Sistema Apolo USP </w:t>
        </w:r>
      </w:hyperlink>
      <w:hyperlink r:id="rId17">
        <w:r>
          <w:rPr>
            <w:color w:val="089D9D"/>
            <w:sz w:val="18"/>
            <w:szCs w:val="18"/>
          </w:rPr>
          <w:t>(</w:t>
        </w:r>
      </w:hyperlink>
      <w:hyperlink r:id="rId18">
        <w:r>
          <w:rPr>
            <w:color w:val="089D9D"/>
            <w:sz w:val="18"/>
            <w:szCs w:val="18"/>
            <w:u w:val="single"/>
          </w:rPr>
          <w:t>clique aqui</w:t>
        </w:r>
      </w:hyperlink>
      <w:hyperlink r:id="rId19">
        <w:r>
          <w:rPr>
            <w:color w:val="089D9D"/>
            <w:sz w:val="18"/>
            <w:szCs w:val="18"/>
          </w:rPr>
          <w:t>)</w:t>
        </w:r>
      </w:hyperlink>
      <w:hyperlink r:id="rId20">
        <w:r>
          <w:rPr>
            <w:b/>
            <w:color w:val="089D9D"/>
          </w:rPr>
          <w:t xml:space="preserve"> </w:t>
        </w:r>
      </w:hyperlink>
      <w:r>
        <w:rPr>
          <w:color w:val="434343"/>
        </w:rPr>
        <w:t xml:space="preserve">ou no </w:t>
      </w:r>
      <w:hyperlink w:anchor="_ba4a543ivpy4">
        <w:r>
          <w:rPr>
            <w:b/>
            <w:color w:val="089D9D"/>
          </w:rPr>
          <w:t xml:space="preserve">formulário elaborado pela secretaria </w:t>
        </w:r>
      </w:hyperlink>
      <w:hyperlink w:anchor="_ba4a543ivpy4">
        <w:r>
          <w:rPr>
            <w:color w:val="089D9D"/>
            <w:sz w:val="18"/>
            <w:szCs w:val="18"/>
          </w:rPr>
          <w:t>(</w:t>
        </w:r>
      </w:hyperlink>
      <w:hyperlink w:anchor="_ba4a543ivpy4">
        <w:r>
          <w:rPr>
            <w:color w:val="089D9D"/>
            <w:sz w:val="18"/>
            <w:szCs w:val="18"/>
            <w:u w:val="single"/>
          </w:rPr>
          <w:t>clique aqui</w:t>
        </w:r>
      </w:hyperlink>
      <w:hyperlink w:anchor="_ba4a543ivpy4">
        <w:r>
          <w:rPr>
            <w:color w:val="089D9D"/>
            <w:sz w:val="18"/>
            <w:szCs w:val="18"/>
          </w:rPr>
          <w:t>)</w:t>
        </w:r>
      </w:hyperlink>
      <w:r>
        <w:rPr>
          <w:color w:val="434343"/>
        </w:rPr>
        <w:t xml:space="preserve">, conforme orientações disponíveis neste guia. Essa solicitação deverá ser feita com o mínimo de </w:t>
      </w:r>
      <w:r>
        <w:rPr>
          <w:b/>
          <w:color w:val="434343"/>
        </w:rPr>
        <w:t>60 dias de antecedência</w:t>
      </w:r>
      <w:r>
        <w:rPr>
          <w:color w:val="434343"/>
        </w:rPr>
        <w:t xml:space="preserve"> em relação à data do evento.</w:t>
      </w:r>
    </w:p>
    <w:p w14:paraId="26955C1F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b/>
          <w:color w:val="434343"/>
          <w:shd w:val="clear" w:color="auto" w:fill="FFF2CC"/>
        </w:rPr>
        <w:t>A realização do evento está condicionada às aprovações da Comissão de Cultura e Extensão Universitária (</w:t>
      </w:r>
      <w:proofErr w:type="spellStart"/>
      <w:r>
        <w:rPr>
          <w:b/>
          <w:color w:val="434343"/>
          <w:shd w:val="clear" w:color="auto" w:fill="FFF2CC"/>
        </w:rPr>
        <w:t>CCEx</w:t>
      </w:r>
      <w:proofErr w:type="spellEnd"/>
      <w:r>
        <w:rPr>
          <w:b/>
          <w:color w:val="434343"/>
          <w:shd w:val="clear" w:color="auto" w:fill="FFF2CC"/>
        </w:rPr>
        <w:t>) e da Diretoria da FMBRU ou Superintendência do HRAC</w:t>
      </w:r>
      <w:r>
        <w:rPr>
          <w:color w:val="434343"/>
        </w:rPr>
        <w:t xml:space="preserve"> - isto é, só poderá ser efetivamente realizado após a autorização da Unidade proponente. No caso de atividades realizadas nas dependências do complexo hospitalar, a aprovação da </w:t>
      </w:r>
      <w:r>
        <w:rPr>
          <w:b/>
          <w:color w:val="434343"/>
        </w:rPr>
        <w:t>Diretoria do Hospital das Clínicas de Bauru (HC Bauru)</w:t>
      </w:r>
      <w:r>
        <w:rPr>
          <w:color w:val="434343"/>
        </w:rPr>
        <w:t xml:space="preserve"> também será necessária.</w:t>
      </w:r>
    </w:p>
    <w:p w14:paraId="4AFBCD47" w14:textId="77777777" w:rsidR="00812AA4" w:rsidRDefault="00812AA4">
      <w:pPr>
        <w:spacing w:before="0" w:after="160" w:line="276" w:lineRule="auto"/>
        <w:jc w:val="both"/>
        <w:rPr>
          <w:color w:val="434343"/>
        </w:rPr>
      </w:pPr>
    </w:p>
    <w:p w14:paraId="38FF0997" w14:textId="77777777" w:rsidR="00812AA4" w:rsidRDefault="00812AA4">
      <w:pPr>
        <w:spacing w:before="0" w:after="160" w:line="276" w:lineRule="auto"/>
        <w:jc w:val="both"/>
        <w:rPr>
          <w:b/>
          <w:color w:val="434343"/>
        </w:rPr>
      </w:pPr>
    </w:p>
    <w:p w14:paraId="2B1FB5CE" w14:textId="77777777" w:rsidR="00812AA4" w:rsidRDefault="00000000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7" w:name="_mc9xehobh7d3" w:colFirst="0" w:colLast="0"/>
      <w:bookmarkEnd w:id="7"/>
      <w:r>
        <w:br w:type="page"/>
      </w:r>
    </w:p>
    <w:p w14:paraId="7A8E7267" w14:textId="77777777" w:rsidR="00812AA4" w:rsidRDefault="00000000">
      <w:pPr>
        <w:pStyle w:val="Ttulo2"/>
        <w:spacing w:before="0" w:after="160" w:line="276" w:lineRule="auto"/>
        <w:rPr>
          <w:sz w:val="36"/>
          <w:szCs w:val="36"/>
        </w:rPr>
      </w:pPr>
      <w:bookmarkStart w:id="8" w:name="_76musupw40yr" w:colFirst="0" w:colLast="0"/>
      <w:bookmarkEnd w:id="8"/>
      <w:r>
        <w:rPr>
          <w:b/>
          <w:color w:val="089D9D"/>
          <w:sz w:val="36"/>
          <w:szCs w:val="36"/>
          <w:shd w:val="clear" w:color="auto" w:fill="FFF2CC"/>
        </w:rPr>
        <w:lastRenderedPageBreak/>
        <w:t>2 Submissão e aprovação da proposta de evento</w:t>
      </w:r>
    </w:p>
    <w:p w14:paraId="45C7E010" w14:textId="77777777" w:rsidR="00812AA4" w:rsidRDefault="00812AA4">
      <w:pPr>
        <w:pStyle w:val="Ttulo2"/>
        <w:spacing w:before="0" w:after="160" w:line="276" w:lineRule="auto"/>
        <w:rPr>
          <w:sz w:val="36"/>
          <w:szCs w:val="36"/>
        </w:rPr>
      </w:pPr>
      <w:bookmarkStart w:id="9" w:name="_3v3yeje4uf2x" w:colFirst="0" w:colLast="0"/>
      <w:bookmarkEnd w:id="9"/>
    </w:p>
    <w:p w14:paraId="1FEBAF64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10" w:name="_ba4a543ivpy4" w:colFirst="0" w:colLast="0"/>
      <w:bookmarkEnd w:id="10"/>
      <w:r>
        <w:t>2.1 Envio da proposta pelo coordenador do evento</w:t>
      </w:r>
    </w:p>
    <w:p w14:paraId="2FB4402F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Para promover um evento em nome da FMBRU ou do HRAC, é necessário que o </w:t>
      </w:r>
      <w:r>
        <w:rPr>
          <w:b/>
          <w:color w:val="434343"/>
        </w:rPr>
        <w:t>docente da USP responsável (coordenador)</w:t>
      </w:r>
      <w:r>
        <w:rPr>
          <w:color w:val="434343"/>
        </w:rPr>
        <w:t xml:space="preserve"> envie a proposta da atividade para a Seção de Pesquisa, Cultura e Extensão da FMBRU, que a submeterá para análise das instâncias deliberativas da Unidade. </w:t>
      </w:r>
    </w:p>
    <w:p w14:paraId="310F0F09" w14:textId="77777777" w:rsidR="00812AA4" w:rsidRDefault="00000000">
      <w:pPr>
        <w:spacing w:before="0" w:after="160" w:line="276" w:lineRule="auto"/>
        <w:jc w:val="both"/>
        <w:rPr>
          <w:b/>
          <w:color w:val="434343"/>
          <w:shd w:val="clear" w:color="auto" w:fill="FFF2CC"/>
        </w:rPr>
      </w:pPr>
      <w:r>
        <w:rPr>
          <w:color w:val="434343"/>
        </w:rPr>
        <w:t>A solicitação de evento deverá ser feita de uma das seguintes formas:</w:t>
      </w:r>
    </w:p>
    <w:tbl>
      <w:tblPr>
        <w:tblStyle w:val="a"/>
        <w:tblW w:w="9073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3"/>
      </w:tblGrid>
      <w:tr w:rsidR="00812AA4" w14:paraId="422248F6" w14:textId="77777777">
        <w:trPr>
          <w:trHeight w:val="465"/>
        </w:trPr>
        <w:tc>
          <w:tcPr>
            <w:tcW w:w="9073" w:type="dxa"/>
            <w:tcBorders>
              <w:top w:val="dotted" w:sz="8" w:space="0" w:color="999999"/>
              <w:left w:val="dotted" w:sz="8" w:space="0" w:color="999999"/>
              <w:bottom w:val="dotted" w:sz="8" w:space="0" w:color="999999"/>
              <w:right w:val="dotted" w:sz="8" w:space="0" w:color="999999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9C09C72" w14:textId="77777777" w:rsidR="00812AA4" w:rsidRDefault="00000000">
            <w:pPr>
              <w:spacing w:before="0" w:after="40" w:line="276" w:lineRule="auto"/>
              <w:jc w:val="both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opção 1: por e-mail</w:t>
            </w:r>
          </w:p>
          <w:p w14:paraId="5D3E8286" w14:textId="77777777" w:rsidR="00812AA4" w:rsidRDefault="00000000">
            <w:pPr>
              <w:spacing w:before="0" w:line="276" w:lineRule="auto"/>
              <w:jc w:val="both"/>
              <w:rPr>
                <w:color w:val="434343"/>
                <w:shd w:val="clear" w:color="auto" w:fill="FFF2CC"/>
              </w:rPr>
            </w:pPr>
            <w:r>
              <w:rPr>
                <w:color w:val="434343"/>
              </w:rPr>
              <w:t xml:space="preserve">O coordenador cadastra o evento no </w:t>
            </w:r>
            <w:hyperlink r:id="rId21">
              <w:r>
                <w:rPr>
                  <w:b/>
                  <w:color w:val="089D9D"/>
                </w:rPr>
                <w:t xml:space="preserve">Sistema Apolo USP </w:t>
              </w:r>
            </w:hyperlink>
            <w:hyperlink r:id="rId22">
              <w:r>
                <w:rPr>
                  <w:color w:val="089D9D"/>
                  <w:sz w:val="18"/>
                  <w:szCs w:val="18"/>
                </w:rPr>
                <w:t>(</w:t>
              </w:r>
            </w:hyperlink>
            <w:hyperlink r:id="rId23">
              <w:r>
                <w:rPr>
                  <w:color w:val="089D9D"/>
                  <w:sz w:val="18"/>
                  <w:szCs w:val="18"/>
                  <w:u w:val="single"/>
                </w:rPr>
                <w:t>clique aqui</w:t>
              </w:r>
            </w:hyperlink>
            <w:hyperlink r:id="rId24">
              <w:r>
                <w:rPr>
                  <w:color w:val="089D9D"/>
                  <w:sz w:val="18"/>
                  <w:szCs w:val="18"/>
                </w:rPr>
                <w:t>)</w:t>
              </w:r>
            </w:hyperlink>
            <w:r>
              <w:rPr>
                <w:color w:val="434343"/>
              </w:rPr>
              <w:t xml:space="preserve"> e encaminha uma cópia das informações, em PDF, para o e-mail </w:t>
            </w:r>
            <w:r>
              <w:rPr>
                <w:color w:val="434343"/>
                <w:u w:val="single"/>
              </w:rPr>
              <w:t>saac@usp.br</w:t>
            </w:r>
            <w:r>
              <w:rPr>
                <w:color w:val="434343"/>
              </w:rPr>
              <w:t>.</w:t>
            </w:r>
          </w:p>
        </w:tc>
      </w:tr>
    </w:tbl>
    <w:p w14:paraId="3855EFFE" w14:textId="77777777" w:rsidR="00812AA4" w:rsidRDefault="00812AA4">
      <w:pPr>
        <w:spacing w:before="0" w:line="276" w:lineRule="auto"/>
        <w:jc w:val="both"/>
        <w:rPr>
          <w:b/>
          <w:color w:val="434343"/>
          <w:shd w:val="clear" w:color="auto" w:fill="FFF2CC"/>
        </w:rPr>
      </w:pPr>
    </w:p>
    <w:tbl>
      <w:tblPr>
        <w:tblStyle w:val="a0"/>
        <w:tblW w:w="9073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3"/>
      </w:tblGrid>
      <w:tr w:rsidR="00812AA4" w14:paraId="1947101E" w14:textId="77777777">
        <w:trPr>
          <w:trHeight w:val="465"/>
        </w:trPr>
        <w:tc>
          <w:tcPr>
            <w:tcW w:w="9073" w:type="dxa"/>
            <w:tcBorders>
              <w:top w:val="dotted" w:sz="8" w:space="0" w:color="999999"/>
              <w:left w:val="dotted" w:sz="8" w:space="0" w:color="999999"/>
              <w:bottom w:val="dotted" w:sz="8" w:space="0" w:color="999999"/>
              <w:right w:val="dotted" w:sz="8" w:space="0" w:color="999999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3E4A8F5" w14:textId="77777777" w:rsidR="00812AA4" w:rsidRDefault="00000000">
            <w:pPr>
              <w:spacing w:before="0" w:after="40" w:line="276" w:lineRule="auto"/>
              <w:jc w:val="both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opção 2: pelo formulário de submissão</w:t>
            </w:r>
          </w:p>
          <w:p w14:paraId="06329600" w14:textId="77777777" w:rsidR="00812AA4" w:rsidRDefault="00000000">
            <w:pPr>
              <w:spacing w:before="0" w:after="160" w:line="276" w:lineRule="auto"/>
              <w:jc w:val="both"/>
              <w:rPr>
                <w:b/>
                <w:color w:val="434343"/>
                <w:shd w:val="clear" w:color="auto" w:fill="FFF2CC"/>
              </w:rPr>
            </w:pPr>
            <w:r>
              <w:rPr>
                <w:color w:val="434343"/>
              </w:rPr>
              <w:t>O coordenador preenche o formulário abaixo e a Seção de Pesquisa, Cultura e Extensão da FMBRU cadastra a proposta no Sistema Apolo USP.</w:t>
            </w:r>
          </w:p>
          <w:p w14:paraId="5DB12D0E" w14:textId="77777777" w:rsidR="00812AA4" w:rsidRDefault="00000000">
            <w:pPr>
              <w:spacing w:before="0" w:line="276" w:lineRule="auto"/>
              <w:jc w:val="both"/>
              <w:rPr>
                <w:sz w:val="18"/>
                <w:szCs w:val="18"/>
              </w:rPr>
            </w:pPr>
            <w:hyperlink r:id="rId25">
              <w:r>
                <w:rPr>
                  <w:b/>
                  <w:color w:val="089D9D"/>
                </w:rPr>
                <w:t xml:space="preserve">Formulário - Submissão de proposta de evento </w:t>
              </w:r>
            </w:hyperlink>
            <w:hyperlink r:id="rId26">
              <w:r>
                <w:rPr>
                  <w:color w:val="089D9D"/>
                  <w:sz w:val="18"/>
                  <w:szCs w:val="18"/>
                </w:rPr>
                <w:t>(</w:t>
              </w:r>
            </w:hyperlink>
            <w:hyperlink r:id="rId27">
              <w:r>
                <w:rPr>
                  <w:color w:val="089D9D"/>
                  <w:sz w:val="18"/>
                  <w:szCs w:val="18"/>
                  <w:u w:val="single"/>
                </w:rPr>
                <w:t>clique aqui</w:t>
              </w:r>
            </w:hyperlink>
            <w:hyperlink r:id="rId28">
              <w:r>
                <w:rPr>
                  <w:color w:val="089D9D"/>
                  <w:sz w:val="18"/>
                  <w:szCs w:val="18"/>
                </w:rPr>
                <w:t>)</w:t>
              </w:r>
            </w:hyperlink>
          </w:p>
          <w:p w14:paraId="711A4E9F" w14:textId="77777777" w:rsidR="00812AA4" w:rsidRDefault="00000000">
            <w:pPr>
              <w:spacing w:before="0" w:line="276" w:lineRule="auto"/>
              <w:jc w:val="both"/>
              <w:rPr>
                <w:color w:val="666666"/>
              </w:rPr>
            </w:pPr>
            <w:hyperlink r:id="rId29">
              <w:r>
                <w:rPr>
                  <w:color w:val="666666"/>
                  <w:sz w:val="20"/>
                  <w:szCs w:val="20"/>
                </w:rPr>
                <w:t xml:space="preserve">(veja </w:t>
              </w:r>
            </w:hyperlink>
            <w:hyperlink r:id="rId30">
              <w:r>
                <w:rPr>
                  <w:color w:val="666666"/>
                  <w:sz w:val="20"/>
                  <w:szCs w:val="20"/>
                  <w:u w:val="single"/>
                </w:rPr>
                <w:t>aqui</w:t>
              </w:r>
            </w:hyperlink>
            <w:hyperlink r:id="rId31">
              <w:r>
                <w:rPr>
                  <w:color w:val="666666"/>
                  <w:sz w:val="20"/>
                  <w:szCs w:val="20"/>
                </w:rPr>
                <w:t xml:space="preserve"> uma prévia das informações que serão solicitadas no formulário)</w:t>
              </w:r>
            </w:hyperlink>
          </w:p>
        </w:tc>
      </w:tr>
    </w:tbl>
    <w:p w14:paraId="56420705" w14:textId="77777777" w:rsidR="00812AA4" w:rsidRDefault="00812AA4">
      <w:pPr>
        <w:spacing w:before="0" w:line="276" w:lineRule="auto"/>
        <w:jc w:val="both"/>
        <w:rPr>
          <w:color w:val="434343"/>
          <w:sz w:val="20"/>
          <w:szCs w:val="20"/>
        </w:rPr>
      </w:pPr>
    </w:p>
    <w:p w14:paraId="3E142687" w14:textId="77777777" w:rsidR="00812AA4" w:rsidRDefault="00000000">
      <w:pPr>
        <w:spacing w:before="0" w:after="160" w:line="276" w:lineRule="auto"/>
        <w:jc w:val="both"/>
        <w:rPr>
          <w:b/>
          <w:color w:val="434343"/>
        </w:rPr>
      </w:pPr>
      <w:r>
        <w:rPr>
          <w:b/>
          <w:color w:val="434343"/>
        </w:rPr>
        <w:t xml:space="preserve">Considerando os trâmites necessários para as deliberações, a solicitação deverá ser feita com, pelo menos, </w:t>
      </w:r>
      <w:r>
        <w:rPr>
          <w:b/>
          <w:color w:val="B45F06"/>
        </w:rPr>
        <w:t xml:space="preserve">60 dias de antecedência </w:t>
      </w:r>
      <w:r>
        <w:rPr>
          <w:b/>
          <w:color w:val="434343"/>
        </w:rPr>
        <w:t>em relação à data do evento.</w:t>
      </w:r>
    </w:p>
    <w:p w14:paraId="2616EF79" w14:textId="77777777" w:rsidR="00812AA4" w:rsidRDefault="00812AA4">
      <w:pPr>
        <w:pStyle w:val="Ttulo2"/>
        <w:spacing w:before="0" w:after="160" w:line="276" w:lineRule="auto"/>
      </w:pPr>
      <w:bookmarkStart w:id="11" w:name="_you5jf740e5l" w:colFirst="0" w:colLast="0"/>
      <w:bookmarkEnd w:id="11"/>
    </w:p>
    <w:p w14:paraId="58EDB40C" w14:textId="77777777" w:rsidR="00812AA4" w:rsidRDefault="00000000">
      <w:pPr>
        <w:pStyle w:val="Ttulo2"/>
        <w:spacing w:before="0" w:after="160" w:line="276" w:lineRule="auto"/>
        <w:rPr>
          <w:color w:val="434343"/>
        </w:rPr>
      </w:pPr>
      <w:bookmarkStart w:id="12" w:name="_co5z4m650e2q" w:colFirst="0" w:colLast="0"/>
      <w:bookmarkEnd w:id="12"/>
      <w:r>
        <w:t>2.2 Encaminhamento da proposta para aprovação</w:t>
      </w:r>
    </w:p>
    <w:p w14:paraId="322107F4" w14:textId="77777777" w:rsidR="00812AA4" w:rsidRDefault="00000000">
      <w:pPr>
        <w:spacing w:before="0" w:after="160" w:line="276" w:lineRule="auto"/>
        <w:jc w:val="both"/>
        <w:rPr>
          <w:sz w:val="28"/>
          <w:szCs w:val="28"/>
        </w:rPr>
      </w:pPr>
      <w:r>
        <w:rPr>
          <w:color w:val="434343"/>
        </w:rPr>
        <w:t>A proposta apresentada pelo coordenador do evento será encaminhada, pela Seção de Pesquisa, Cultura e Extensão da FMBRU, para análise e aprovação da Comissão de Cultura e Extensão Universitária (</w:t>
      </w:r>
      <w:proofErr w:type="spellStart"/>
      <w:r>
        <w:rPr>
          <w:color w:val="434343"/>
        </w:rPr>
        <w:t>CCEx</w:t>
      </w:r>
      <w:proofErr w:type="spellEnd"/>
      <w:r>
        <w:rPr>
          <w:color w:val="434343"/>
        </w:rPr>
        <w:t>) e da Diretoria da FMBRU ou Superintendência do HRAC. Reitera-se que o evento poderá ser realizado somente após as aprovações.</w:t>
      </w:r>
    </w:p>
    <w:p w14:paraId="383ADC14" w14:textId="77777777" w:rsidR="00812AA4" w:rsidRDefault="00812AA4">
      <w:pPr>
        <w:spacing w:before="0" w:after="160" w:line="276" w:lineRule="auto"/>
        <w:jc w:val="both"/>
        <w:rPr>
          <w:sz w:val="28"/>
          <w:szCs w:val="28"/>
        </w:rPr>
      </w:pPr>
    </w:p>
    <w:p w14:paraId="4519CD32" w14:textId="77777777" w:rsidR="00812AA4" w:rsidRDefault="00000000">
      <w:pPr>
        <w:spacing w:before="0" w:after="16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2.3 Devolutiva ao coordenador</w:t>
      </w:r>
    </w:p>
    <w:p w14:paraId="09E1E084" w14:textId="77777777" w:rsidR="00812AA4" w:rsidRDefault="00000000">
      <w:pPr>
        <w:spacing w:before="0" w:after="160" w:line="276" w:lineRule="auto"/>
        <w:jc w:val="both"/>
        <w:rPr>
          <w:b/>
          <w:color w:val="089D9D"/>
          <w:sz w:val="32"/>
          <w:szCs w:val="32"/>
          <w:shd w:val="clear" w:color="auto" w:fill="FFF2CC"/>
        </w:rPr>
      </w:pPr>
      <w:r>
        <w:rPr>
          <w:color w:val="434343"/>
        </w:rPr>
        <w:t xml:space="preserve">Finalizadas as deliberações, o coordenador será comunicado sobre a decisão da Unidade para seguir com a </w:t>
      </w:r>
      <w:hyperlink w:anchor="_bzjr04wn0qcv">
        <w:r>
          <w:rPr>
            <w:color w:val="089D9D"/>
          </w:rPr>
          <w:t>organização</w:t>
        </w:r>
      </w:hyperlink>
      <w:r>
        <w:rPr>
          <w:color w:val="434343"/>
        </w:rPr>
        <w:t xml:space="preserve"> e realização do evento.</w:t>
      </w:r>
    </w:p>
    <w:p w14:paraId="396EEA44" w14:textId="77777777" w:rsidR="00812AA4" w:rsidRDefault="00000000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13" w:name="_n0iwxh6kyf7b" w:colFirst="0" w:colLast="0"/>
      <w:bookmarkEnd w:id="13"/>
      <w:r>
        <w:br w:type="page"/>
      </w:r>
    </w:p>
    <w:p w14:paraId="6F1E0306" w14:textId="77777777" w:rsidR="00812AA4" w:rsidRDefault="00000000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14" w:name="_bzjr04wn0qcv" w:colFirst="0" w:colLast="0"/>
      <w:bookmarkEnd w:id="14"/>
      <w:r>
        <w:rPr>
          <w:b/>
          <w:color w:val="089D9D"/>
          <w:sz w:val="36"/>
          <w:szCs w:val="36"/>
          <w:shd w:val="clear" w:color="auto" w:fill="FFF2CC"/>
        </w:rPr>
        <w:lastRenderedPageBreak/>
        <w:t>3 Organização do evento</w:t>
      </w:r>
    </w:p>
    <w:p w14:paraId="6D66F297" w14:textId="77777777" w:rsidR="00812AA4" w:rsidRDefault="00812AA4">
      <w:pPr>
        <w:pStyle w:val="Ttulo2"/>
        <w:spacing w:before="0" w:after="160" w:line="276" w:lineRule="auto"/>
        <w:rPr>
          <w:sz w:val="36"/>
          <w:szCs w:val="36"/>
        </w:rPr>
      </w:pPr>
      <w:bookmarkStart w:id="15" w:name="_s0fka77w72of" w:colFirst="0" w:colLast="0"/>
      <w:bookmarkEnd w:id="15"/>
    </w:p>
    <w:p w14:paraId="21757CF9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16" w:name="_cbv6ia26o27u" w:colFirst="0" w:colLast="0"/>
      <w:bookmarkEnd w:id="16"/>
      <w:r>
        <w:t>3.1 Reserva do local</w:t>
      </w:r>
    </w:p>
    <w:p w14:paraId="33482883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A </w:t>
      </w:r>
      <w:r>
        <w:rPr>
          <w:b/>
          <w:color w:val="434343"/>
        </w:rPr>
        <w:t>reserva do local para realização do evento</w:t>
      </w:r>
      <w:r>
        <w:rPr>
          <w:color w:val="434343"/>
        </w:rPr>
        <w:t>, quando ocorrer nas dependências do Campus USP de Bauru, será feita pela Seção de Pesquisa, Cultura e Extensão da FMBRU no momento em que o coordenador enviar a solicitação (</w:t>
      </w:r>
      <w:hyperlink w:anchor="_ba4a543ivpy4">
        <w:r>
          <w:rPr>
            <w:color w:val="089D9D"/>
            <w:u w:val="single"/>
          </w:rPr>
          <w:t>veja o item 2.1</w:t>
        </w:r>
      </w:hyperlink>
      <w:r>
        <w:rPr>
          <w:color w:val="434343"/>
        </w:rPr>
        <w:t xml:space="preserve">). </w:t>
      </w:r>
    </w:p>
    <w:p w14:paraId="7246EB13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>Os locais frequentemente utilizados são:</w:t>
      </w:r>
    </w:p>
    <w:p w14:paraId="25B52EAA" w14:textId="77777777" w:rsidR="00812AA4" w:rsidRDefault="00000000">
      <w:pPr>
        <w:spacing w:before="0" w:line="276" w:lineRule="auto"/>
        <w:jc w:val="both"/>
        <w:rPr>
          <w:b/>
          <w:color w:val="434343"/>
        </w:rPr>
      </w:pPr>
      <w:r>
        <w:rPr>
          <w:b/>
          <w:color w:val="434343"/>
        </w:rPr>
        <w:t>a) Biblioteca da FOB</w:t>
      </w:r>
    </w:p>
    <w:p w14:paraId="32CC05DA" w14:textId="77777777" w:rsidR="00812AA4" w:rsidRDefault="00000000">
      <w:pPr>
        <w:spacing w:before="0" w:line="276" w:lineRule="auto"/>
        <w:jc w:val="both"/>
        <w:rPr>
          <w:color w:val="434343"/>
        </w:rPr>
      </w:pPr>
      <w:r>
        <w:rPr>
          <w:color w:val="434343"/>
        </w:rPr>
        <w:t>• Auditório com capacidade para 100 pessoas.</w:t>
      </w:r>
    </w:p>
    <w:p w14:paraId="58094AB8" w14:textId="77777777" w:rsidR="00812AA4" w:rsidRDefault="00000000">
      <w:pPr>
        <w:spacing w:before="0" w:after="160" w:line="276" w:lineRule="auto"/>
        <w:jc w:val="both"/>
        <w:rPr>
          <w:b/>
          <w:color w:val="434343"/>
        </w:rPr>
      </w:pPr>
      <w:r>
        <w:rPr>
          <w:color w:val="434343"/>
        </w:rPr>
        <w:t>• Sala de treinamento com 60 computadores para alunos + 01 computador para o professor.</w:t>
      </w:r>
    </w:p>
    <w:p w14:paraId="77845C77" w14:textId="77777777" w:rsidR="00812AA4" w:rsidRDefault="00000000">
      <w:pPr>
        <w:spacing w:before="0" w:line="276" w:lineRule="auto"/>
        <w:jc w:val="both"/>
        <w:rPr>
          <w:b/>
          <w:color w:val="434343"/>
        </w:rPr>
      </w:pPr>
      <w:r>
        <w:rPr>
          <w:b/>
          <w:color w:val="434343"/>
        </w:rPr>
        <w:t>b) Bloco Didático 3 da FOB</w:t>
      </w:r>
    </w:p>
    <w:p w14:paraId="2BDC4974" w14:textId="77777777" w:rsidR="00812AA4" w:rsidRDefault="00000000">
      <w:pPr>
        <w:spacing w:before="0" w:line="276" w:lineRule="auto"/>
        <w:jc w:val="both"/>
        <w:rPr>
          <w:color w:val="434343"/>
        </w:rPr>
      </w:pPr>
      <w:r>
        <w:rPr>
          <w:color w:val="434343"/>
        </w:rPr>
        <w:t>• Auditório “Profa. Dra. Maria Cecília Bevilacqua” com capacidade para 188 pessoas.</w:t>
      </w:r>
    </w:p>
    <w:p w14:paraId="3CFAA329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>• Salas de aula com capacidade para 30 ou 60 pessoas.</w:t>
      </w:r>
    </w:p>
    <w:p w14:paraId="76522253" w14:textId="77777777" w:rsidR="00812AA4" w:rsidRDefault="00000000">
      <w:pPr>
        <w:spacing w:before="0" w:line="276" w:lineRule="auto"/>
        <w:jc w:val="both"/>
        <w:rPr>
          <w:b/>
          <w:color w:val="434343"/>
        </w:rPr>
      </w:pPr>
      <w:r>
        <w:rPr>
          <w:b/>
          <w:color w:val="434343"/>
        </w:rPr>
        <w:t>c) Teatro Universitário da FOB</w:t>
      </w:r>
    </w:p>
    <w:p w14:paraId="47FBC077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>• Teatro com capacidade para 427 pessoas.</w:t>
      </w:r>
    </w:p>
    <w:p w14:paraId="201367E1" w14:textId="77777777" w:rsidR="00812AA4" w:rsidRDefault="00812AA4">
      <w:pPr>
        <w:pStyle w:val="Ttulo2"/>
        <w:spacing w:before="0" w:after="160" w:line="276" w:lineRule="auto"/>
      </w:pPr>
      <w:bookmarkStart w:id="17" w:name="_n0bv74x1xnbb" w:colFirst="0" w:colLast="0"/>
      <w:bookmarkEnd w:id="17"/>
    </w:p>
    <w:p w14:paraId="2384E3A1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18" w:name="_8p8i3rm1rdbr" w:colFirst="0" w:colLast="0"/>
      <w:bookmarkEnd w:id="18"/>
      <w:r>
        <w:t>3.2 Suporte audiovisual</w:t>
      </w:r>
    </w:p>
    <w:p w14:paraId="3C1D5681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Para solicitar suporte audiovisual no(s) dia(s) do evento, o coordenador (docente USP) deverá </w:t>
      </w:r>
      <w:r>
        <w:rPr>
          <w:b/>
          <w:color w:val="434343"/>
        </w:rPr>
        <w:t xml:space="preserve">abrir um chamado para a Seção de Informática </w:t>
      </w:r>
      <w:r>
        <w:rPr>
          <w:color w:val="434343"/>
        </w:rPr>
        <w:t xml:space="preserve">da FMBRU com, pelo menos, </w:t>
      </w:r>
      <w:r>
        <w:rPr>
          <w:b/>
          <w:color w:val="B45F06"/>
        </w:rPr>
        <w:t>20 dias de antecedência</w:t>
      </w:r>
      <w:r>
        <w:rPr>
          <w:color w:val="434343"/>
        </w:rPr>
        <w:t>.</w:t>
      </w:r>
    </w:p>
    <w:p w14:paraId="4C8C637C" w14:textId="77777777" w:rsidR="00812AA4" w:rsidRDefault="00812AA4">
      <w:pPr>
        <w:spacing w:before="0" w:line="276" w:lineRule="auto"/>
        <w:jc w:val="both"/>
        <w:rPr>
          <w:color w:val="434343"/>
        </w:rPr>
      </w:pPr>
    </w:p>
    <w:tbl>
      <w:tblPr>
        <w:tblStyle w:val="a1"/>
        <w:tblW w:w="9073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3"/>
      </w:tblGrid>
      <w:tr w:rsidR="00812AA4" w14:paraId="046792D4" w14:textId="77777777">
        <w:trPr>
          <w:trHeight w:val="465"/>
        </w:trPr>
        <w:tc>
          <w:tcPr>
            <w:tcW w:w="9073" w:type="dxa"/>
            <w:tcBorders>
              <w:top w:val="dotted" w:sz="8" w:space="0" w:color="999999"/>
              <w:left w:val="dotted" w:sz="8" w:space="0" w:color="999999"/>
              <w:bottom w:val="dotted" w:sz="8" w:space="0" w:color="999999"/>
              <w:right w:val="dotted" w:sz="8" w:space="0" w:color="999999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0D176F8" w14:textId="77777777" w:rsidR="00812AA4" w:rsidRDefault="00000000">
            <w:pPr>
              <w:spacing w:before="0" w:after="40" w:line="276" w:lineRule="auto"/>
              <w:jc w:val="both"/>
              <w:rPr>
                <w:b/>
                <w:color w:val="089D9D"/>
              </w:rPr>
            </w:pPr>
            <w:r>
              <w:rPr>
                <w:b/>
                <w:color w:val="434343"/>
              </w:rPr>
              <w:t xml:space="preserve">Site para abertura de chamados técnicos: </w:t>
            </w:r>
            <w:hyperlink r:id="rId32">
              <w:r>
                <w:rPr>
                  <w:b/>
                  <w:color w:val="089D9D"/>
                </w:rPr>
                <w:t>https://chamados.bauru.usp.br/</w:t>
              </w:r>
            </w:hyperlink>
          </w:p>
          <w:p w14:paraId="3ECDE9A7" w14:textId="77777777" w:rsidR="00812AA4" w:rsidRDefault="00000000">
            <w:pPr>
              <w:spacing w:before="0" w:line="276" w:lineRule="auto"/>
              <w:jc w:val="both"/>
              <w:rPr>
                <w:color w:val="B45F06"/>
              </w:rPr>
            </w:pPr>
            <w:r>
              <w:rPr>
                <w:color w:val="B45F06"/>
              </w:rPr>
              <w:t>1. Opção “Abrir chamado”.</w:t>
            </w:r>
          </w:p>
          <w:p w14:paraId="7C89722C" w14:textId="77777777" w:rsidR="00812AA4" w:rsidRDefault="00000000">
            <w:pPr>
              <w:spacing w:before="0" w:line="276" w:lineRule="auto"/>
              <w:jc w:val="both"/>
              <w:rPr>
                <w:color w:val="B45F06"/>
              </w:rPr>
            </w:pPr>
            <w:r>
              <w:rPr>
                <w:color w:val="B45F06"/>
              </w:rPr>
              <w:t>2. Menu “Chamados” &gt; “Novo chamado”.</w:t>
            </w:r>
          </w:p>
          <w:p w14:paraId="3FEDFF44" w14:textId="77777777" w:rsidR="00812AA4" w:rsidRDefault="00000000">
            <w:pPr>
              <w:spacing w:before="0" w:line="276" w:lineRule="auto"/>
              <w:jc w:val="both"/>
              <w:rPr>
                <w:color w:val="B45F06"/>
              </w:rPr>
            </w:pPr>
            <w:r>
              <w:rPr>
                <w:color w:val="B45F06"/>
              </w:rPr>
              <w:t>3. Para: “Informática FMBRU” / Serviço: “Audiovisual”.</w:t>
            </w:r>
          </w:p>
          <w:p w14:paraId="2866A228" w14:textId="77777777" w:rsidR="00812AA4" w:rsidRDefault="00000000">
            <w:pPr>
              <w:spacing w:before="0" w:line="276" w:lineRule="auto"/>
              <w:jc w:val="both"/>
              <w:rPr>
                <w:color w:val="434343"/>
                <w:shd w:val="clear" w:color="auto" w:fill="FFF2CC"/>
              </w:rPr>
            </w:pPr>
            <w:r>
              <w:rPr>
                <w:color w:val="434343"/>
              </w:rPr>
              <w:t xml:space="preserve">Em caso de dúvidas, favor entrar em contato com o Sr. Robert: </w:t>
            </w:r>
            <w:r>
              <w:rPr>
                <w:color w:val="434343"/>
                <w:u w:val="single"/>
              </w:rPr>
              <w:t>robertnebo@usp.br</w:t>
            </w:r>
            <w:r>
              <w:rPr>
                <w:color w:val="434343"/>
              </w:rPr>
              <w:t>.</w:t>
            </w:r>
          </w:p>
        </w:tc>
      </w:tr>
    </w:tbl>
    <w:p w14:paraId="14788EA2" w14:textId="77777777" w:rsidR="00812AA4" w:rsidRDefault="00812AA4">
      <w:pPr>
        <w:pStyle w:val="Ttulo2"/>
        <w:spacing w:before="0" w:after="160" w:line="276" w:lineRule="auto"/>
      </w:pPr>
      <w:bookmarkStart w:id="19" w:name="_jhnutq67br6" w:colFirst="0" w:colLast="0"/>
      <w:bookmarkEnd w:id="19"/>
    </w:p>
    <w:p w14:paraId="7004987E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20" w:name="_3umrgvd4nmv" w:colFirst="0" w:colLast="0"/>
      <w:bookmarkEnd w:id="20"/>
      <w:r>
        <w:t>3.3 Administração de recursos financeiros</w:t>
      </w:r>
    </w:p>
    <w:p w14:paraId="7B5B0A16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Caso o evento envolva recursos financeiros, como, por exemplo, a cobrança de taxa de inscrição, o coordenador (docente USP) deverá </w:t>
      </w:r>
      <w:r>
        <w:rPr>
          <w:b/>
          <w:color w:val="434343"/>
        </w:rPr>
        <w:t>entrar em contato com a Divisão Financeira</w:t>
      </w:r>
      <w:r>
        <w:rPr>
          <w:color w:val="434343"/>
        </w:rPr>
        <w:t xml:space="preserve"> da FMBRU, através do e-mail </w:t>
      </w:r>
      <w:r>
        <w:rPr>
          <w:color w:val="434343"/>
          <w:u w:val="single"/>
        </w:rPr>
        <w:t>dvfin.fmbru@usp.br</w:t>
      </w:r>
      <w:r>
        <w:rPr>
          <w:color w:val="434343"/>
        </w:rPr>
        <w:t>.</w:t>
      </w:r>
    </w:p>
    <w:p w14:paraId="6E9EF8FB" w14:textId="77777777" w:rsidR="00812AA4" w:rsidRDefault="00812AA4">
      <w:pPr>
        <w:spacing w:before="0" w:after="160" w:line="276" w:lineRule="auto"/>
        <w:jc w:val="both"/>
        <w:rPr>
          <w:color w:val="434343"/>
        </w:rPr>
      </w:pPr>
    </w:p>
    <w:p w14:paraId="63C2B349" w14:textId="77777777" w:rsidR="00812AA4" w:rsidRDefault="00812AA4">
      <w:pPr>
        <w:spacing w:before="0" w:after="160" w:line="276" w:lineRule="auto"/>
        <w:jc w:val="both"/>
        <w:rPr>
          <w:color w:val="666666"/>
          <w:sz w:val="20"/>
          <w:szCs w:val="20"/>
        </w:rPr>
      </w:pPr>
    </w:p>
    <w:p w14:paraId="3F64EC55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21" w:name="_ice34cldavea" w:colFirst="0" w:colLast="0"/>
      <w:bookmarkEnd w:id="21"/>
      <w:r>
        <w:lastRenderedPageBreak/>
        <w:t>3.4 Divulgação</w:t>
      </w:r>
    </w:p>
    <w:p w14:paraId="1DCB598A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Para solicitar a divulgação do evento, o coordenador (docente USP) deverá </w:t>
      </w:r>
      <w:r>
        <w:rPr>
          <w:b/>
          <w:color w:val="434343"/>
        </w:rPr>
        <w:t>abrir um chamado para a Assessoria de Comunicação</w:t>
      </w:r>
      <w:r>
        <w:rPr>
          <w:color w:val="434343"/>
        </w:rPr>
        <w:t xml:space="preserve"> da Prefeitura do Campus USP de Bauru (PUSP-B).</w:t>
      </w:r>
    </w:p>
    <w:p w14:paraId="1D36C2C0" w14:textId="77777777" w:rsidR="00812AA4" w:rsidRDefault="00812AA4">
      <w:pPr>
        <w:spacing w:before="0"/>
      </w:pPr>
    </w:p>
    <w:tbl>
      <w:tblPr>
        <w:tblStyle w:val="a2"/>
        <w:tblW w:w="9073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3"/>
      </w:tblGrid>
      <w:tr w:rsidR="00812AA4" w14:paraId="0CB73681" w14:textId="77777777">
        <w:trPr>
          <w:trHeight w:val="465"/>
        </w:trPr>
        <w:tc>
          <w:tcPr>
            <w:tcW w:w="9073" w:type="dxa"/>
            <w:tcBorders>
              <w:top w:val="dotted" w:sz="8" w:space="0" w:color="999999"/>
              <w:left w:val="dotted" w:sz="8" w:space="0" w:color="999999"/>
              <w:bottom w:val="dotted" w:sz="8" w:space="0" w:color="999999"/>
              <w:right w:val="dotted" w:sz="8" w:space="0" w:color="999999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8D9FB64" w14:textId="77777777" w:rsidR="00812AA4" w:rsidRDefault="00000000">
            <w:pPr>
              <w:spacing w:before="0" w:after="40" w:line="276" w:lineRule="auto"/>
              <w:jc w:val="both"/>
              <w:rPr>
                <w:b/>
                <w:color w:val="089D9D"/>
              </w:rPr>
            </w:pPr>
            <w:r>
              <w:rPr>
                <w:b/>
                <w:color w:val="434343"/>
              </w:rPr>
              <w:t xml:space="preserve">Site para abertura de chamados técnicos: </w:t>
            </w:r>
            <w:hyperlink r:id="rId33">
              <w:r>
                <w:rPr>
                  <w:b/>
                  <w:color w:val="089D9D"/>
                </w:rPr>
                <w:t>https://chamados.bauru.usp.br/</w:t>
              </w:r>
            </w:hyperlink>
          </w:p>
          <w:p w14:paraId="3D8E1BA5" w14:textId="77777777" w:rsidR="00812AA4" w:rsidRDefault="00000000">
            <w:pPr>
              <w:spacing w:before="0" w:line="276" w:lineRule="auto"/>
              <w:jc w:val="both"/>
              <w:rPr>
                <w:color w:val="B45F06"/>
              </w:rPr>
            </w:pPr>
            <w:r>
              <w:rPr>
                <w:color w:val="B45F06"/>
              </w:rPr>
              <w:t>1. Opção “Abrir chamado”.</w:t>
            </w:r>
          </w:p>
          <w:p w14:paraId="0FC76D80" w14:textId="77777777" w:rsidR="00812AA4" w:rsidRDefault="00000000">
            <w:pPr>
              <w:spacing w:before="0" w:line="276" w:lineRule="auto"/>
              <w:jc w:val="both"/>
              <w:rPr>
                <w:color w:val="B45F06"/>
              </w:rPr>
            </w:pPr>
            <w:r>
              <w:rPr>
                <w:color w:val="B45F06"/>
              </w:rPr>
              <w:t>2. Menu “Chamados” &gt; “Novo chamado”.</w:t>
            </w:r>
          </w:p>
          <w:p w14:paraId="70C071D5" w14:textId="77777777" w:rsidR="00812AA4" w:rsidRDefault="00000000">
            <w:pPr>
              <w:spacing w:before="0" w:line="276" w:lineRule="auto"/>
              <w:jc w:val="both"/>
              <w:rPr>
                <w:color w:val="B45F06"/>
              </w:rPr>
            </w:pPr>
            <w:r>
              <w:rPr>
                <w:color w:val="B45F06"/>
              </w:rPr>
              <w:t>3. Para: “Assessoria de Comunicação PUSP-B” / Serviço: “Press-release”.</w:t>
            </w:r>
          </w:p>
          <w:p w14:paraId="21DBEA46" w14:textId="77777777" w:rsidR="00812AA4" w:rsidRDefault="00000000">
            <w:pPr>
              <w:spacing w:before="0" w:line="276" w:lineRule="auto"/>
              <w:jc w:val="both"/>
              <w:rPr>
                <w:color w:val="434343"/>
                <w:shd w:val="clear" w:color="auto" w:fill="FFF2CC"/>
              </w:rPr>
            </w:pPr>
            <w:r>
              <w:rPr>
                <w:color w:val="434343"/>
              </w:rPr>
              <w:t xml:space="preserve">Em caso de dúvidas, favor entrar em contato com o e-mail </w:t>
            </w:r>
            <w:r>
              <w:rPr>
                <w:color w:val="434343"/>
                <w:u w:val="single"/>
              </w:rPr>
              <w:t>imprensa.bauru@usp.br</w:t>
            </w:r>
            <w:r>
              <w:rPr>
                <w:color w:val="434343"/>
              </w:rPr>
              <w:t>.</w:t>
            </w:r>
          </w:p>
        </w:tc>
      </w:tr>
    </w:tbl>
    <w:p w14:paraId="6BB2B9BE" w14:textId="77777777" w:rsidR="00812AA4" w:rsidRDefault="00812AA4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22" w:name="_7o2plpx2ab0d" w:colFirst="0" w:colLast="0"/>
      <w:bookmarkEnd w:id="22"/>
    </w:p>
    <w:p w14:paraId="428CA7C8" w14:textId="77777777" w:rsidR="00812AA4" w:rsidRDefault="00000000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23" w:name="_by3m3w7p90ha" w:colFirst="0" w:colLast="0"/>
      <w:bookmarkEnd w:id="23"/>
      <w:r>
        <w:br w:type="page"/>
      </w:r>
    </w:p>
    <w:p w14:paraId="290D83F1" w14:textId="77777777" w:rsidR="00812AA4" w:rsidRDefault="00000000">
      <w:pPr>
        <w:pStyle w:val="Ttulo2"/>
        <w:spacing w:before="0" w:after="160" w:line="276" w:lineRule="auto"/>
        <w:rPr>
          <w:b/>
          <w:color w:val="089D9D"/>
          <w:sz w:val="36"/>
          <w:szCs w:val="36"/>
          <w:shd w:val="clear" w:color="auto" w:fill="FFF2CC"/>
        </w:rPr>
      </w:pPr>
      <w:bookmarkStart w:id="24" w:name="_glypx2c135tb" w:colFirst="0" w:colLast="0"/>
      <w:bookmarkEnd w:id="24"/>
      <w:r>
        <w:rPr>
          <w:b/>
          <w:color w:val="089D9D"/>
          <w:sz w:val="36"/>
          <w:szCs w:val="36"/>
          <w:shd w:val="clear" w:color="auto" w:fill="FFF2CC"/>
        </w:rPr>
        <w:lastRenderedPageBreak/>
        <w:t>4 Finalização do evento e prestação de contas</w:t>
      </w:r>
    </w:p>
    <w:p w14:paraId="068B77B1" w14:textId="77777777" w:rsidR="00812AA4" w:rsidRDefault="00812AA4">
      <w:pPr>
        <w:pStyle w:val="Ttulo2"/>
        <w:spacing w:before="0" w:after="160" w:line="276" w:lineRule="auto"/>
        <w:rPr>
          <w:sz w:val="36"/>
          <w:szCs w:val="36"/>
        </w:rPr>
      </w:pPr>
      <w:bookmarkStart w:id="25" w:name="_1gl3dtwu8htq" w:colFirst="0" w:colLast="0"/>
      <w:bookmarkEnd w:id="25"/>
    </w:p>
    <w:p w14:paraId="2F7B6B30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26" w:name="_qi4g1f8l141k" w:colFirst="0" w:colLast="0"/>
      <w:bookmarkEnd w:id="26"/>
      <w:r>
        <w:t>4.1 Relatório final e prestação de contas</w:t>
      </w:r>
    </w:p>
    <w:p w14:paraId="2CCBD885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color w:val="434343"/>
        </w:rPr>
        <w:t xml:space="preserve">Após o encerramento da atividade, o docente responsável terá um prazo de 30 dias para cadastrar o relatório final e prestar contas do evento no Sistema Apolo USP. Caso o cadastro seja feito pela Seção de Pesquisa, Cultura e Extensão da FMBRU, o coordenador deverá preencher o formulário abaixo no prazo de </w:t>
      </w:r>
      <w:r>
        <w:rPr>
          <w:b/>
          <w:color w:val="B45F06"/>
        </w:rPr>
        <w:t>20 dias</w:t>
      </w:r>
      <w:r>
        <w:rPr>
          <w:color w:val="434343"/>
        </w:rPr>
        <w:t xml:space="preserve"> a partir da data de término do evento: </w:t>
      </w:r>
    </w:p>
    <w:p w14:paraId="233E361E" w14:textId="77777777" w:rsidR="00812AA4" w:rsidRDefault="00000000">
      <w:pPr>
        <w:spacing w:before="0" w:line="276" w:lineRule="auto"/>
        <w:ind w:left="566"/>
        <w:jc w:val="both"/>
        <w:rPr>
          <w:color w:val="089D9D"/>
          <w:sz w:val="18"/>
          <w:szCs w:val="18"/>
          <w:vertAlign w:val="subscript"/>
        </w:rPr>
      </w:pPr>
      <w:hyperlink r:id="rId34">
        <w:r>
          <w:rPr>
            <w:b/>
            <w:color w:val="089D9D"/>
          </w:rPr>
          <w:t xml:space="preserve">Formulário - Relatório final e prestação de contas do evento </w:t>
        </w:r>
      </w:hyperlink>
      <w:hyperlink r:id="rId35">
        <w:r>
          <w:rPr>
            <w:color w:val="089D9D"/>
            <w:sz w:val="18"/>
            <w:szCs w:val="18"/>
          </w:rPr>
          <w:t>(</w:t>
        </w:r>
      </w:hyperlink>
      <w:hyperlink r:id="rId36">
        <w:r>
          <w:rPr>
            <w:color w:val="089D9D"/>
            <w:sz w:val="18"/>
            <w:szCs w:val="18"/>
            <w:u w:val="single"/>
          </w:rPr>
          <w:t>clique aqui</w:t>
        </w:r>
      </w:hyperlink>
      <w:hyperlink r:id="rId37">
        <w:r>
          <w:rPr>
            <w:color w:val="089D9D"/>
            <w:sz w:val="18"/>
            <w:szCs w:val="18"/>
          </w:rPr>
          <w:t>)</w:t>
        </w:r>
      </w:hyperlink>
    </w:p>
    <w:p w14:paraId="24AEE189" w14:textId="77777777" w:rsidR="00812AA4" w:rsidRDefault="00000000">
      <w:pPr>
        <w:spacing w:before="0" w:after="160" w:line="276" w:lineRule="auto"/>
        <w:ind w:left="566"/>
        <w:jc w:val="both"/>
        <w:rPr>
          <w:color w:val="666666"/>
          <w:sz w:val="20"/>
          <w:szCs w:val="20"/>
        </w:rPr>
      </w:pPr>
      <w:hyperlink r:id="rId38">
        <w:r>
          <w:rPr>
            <w:color w:val="666666"/>
            <w:sz w:val="20"/>
            <w:szCs w:val="20"/>
          </w:rPr>
          <w:t xml:space="preserve">(veja </w:t>
        </w:r>
      </w:hyperlink>
      <w:hyperlink r:id="rId39">
        <w:r>
          <w:rPr>
            <w:color w:val="666666"/>
            <w:sz w:val="20"/>
            <w:szCs w:val="20"/>
            <w:u w:val="single"/>
          </w:rPr>
          <w:t>aqui</w:t>
        </w:r>
      </w:hyperlink>
      <w:hyperlink r:id="rId40">
        <w:r>
          <w:rPr>
            <w:color w:val="666666"/>
            <w:sz w:val="20"/>
            <w:szCs w:val="20"/>
          </w:rPr>
          <w:t xml:space="preserve"> uma prévia das informações que serão solicitadas no formulário)</w:t>
        </w:r>
      </w:hyperlink>
    </w:p>
    <w:p w14:paraId="640F06EE" w14:textId="77777777" w:rsidR="00812AA4" w:rsidRDefault="00812AA4">
      <w:pPr>
        <w:pStyle w:val="Ttulo2"/>
        <w:spacing w:before="0" w:after="160" w:line="276" w:lineRule="auto"/>
      </w:pPr>
      <w:bookmarkStart w:id="27" w:name="_pyx1lktgrt6r" w:colFirst="0" w:colLast="0"/>
      <w:bookmarkEnd w:id="27"/>
    </w:p>
    <w:p w14:paraId="2F89C136" w14:textId="77777777" w:rsidR="00812AA4" w:rsidRDefault="00000000">
      <w:pPr>
        <w:pStyle w:val="Ttulo2"/>
        <w:spacing w:before="0" w:after="160" w:line="276" w:lineRule="auto"/>
        <w:rPr>
          <w:color w:val="666666"/>
          <w:sz w:val="24"/>
          <w:szCs w:val="24"/>
        </w:rPr>
      </w:pPr>
      <w:bookmarkStart w:id="28" w:name="_pnia5guio4gb" w:colFirst="0" w:colLast="0"/>
      <w:bookmarkEnd w:id="28"/>
      <w:r>
        <w:t>4.2 Emissão de certificados</w:t>
      </w:r>
    </w:p>
    <w:p w14:paraId="52C60BE8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b/>
          <w:color w:val="434343"/>
        </w:rPr>
        <w:t xml:space="preserve">4.2.1 </w:t>
      </w:r>
      <w:r>
        <w:rPr>
          <w:color w:val="434343"/>
        </w:rPr>
        <w:t xml:space="preserve">Quando emitidos pela </w:t>
      </w:r>
      <w:r>
        <w:rPr>
          <w:b/>
          <w:color w:val="434343"/>
        </w:rPr>
        <w:t xml:space="preserve">Comissão Organizadora </w:t>
      </w:r>
      <w:r>
        <w:rPr>
          <w:color w:val="434343"/>
        </w:rPr>
        <w:t xml:space="preserve">do evento, os certificados deverão ser encaminhados para o e-mail da Seção de Pesquisa, Cultura e Extensão da FMBRU (saac@usp.br), para autorização prévia da </w:t>
      </w:r>
      <w:proofErr w:type="spellStart"/>
      <w:r>
        <w:rPr>
          <w:color w:val="434343"/>
        </w:rPr>
        <w:t>CCEx</w:t>
      </w:r>
      <w:proofErr w:type="spellEnd"/>
      <w:r>
        <w:rPr>
          <w:color w:val="434343"/>
        </w:rPr>
        <w:t xml:space="preserve"> antes do envio aos participantes.</w:t>
      </w:r>
    </w:p>
    <w:p w14:paraId="12C3B493" w14:textId="77777777" w:rsidR="00812AA4" w:rsidRDefault="00000000">
      <w:pPr>
        <w:spacing w:before="0" w:after="160" w:line="276" w:lineRule="auto"/>
        <w:jc w:val="both"/>
        <w:rPr>
          <w:color w:val="434343"/>
        </w:rPr>
      </w:pPr>
      <w:r>
        <w:rPr>
          <w:b/>
          <w:color w:val="434343"/>
        </w:rPr>
        <w:t>4.2.2</w:t>
      </w:r>
      <w:r>
        <w:rPr>
          <w:color w:val="434343"/>
        </w:rPr>
        <w:t xml:space="preserve"> Quando emitidos pela </w:t>
      </w:r>
      <w:r>
        <w:rPr>
          <w:b/>
          <w:color w:val="434343"/>
        </w:rPr>
        <w:t>Seção de Pesquisa, Cultura e Extensão da FMBRU</w:t>
      </w:r>
      <w:r>
        <w:rPr>
          <w:color w:val="434343"/>
        </w:rPr>
        <w:t xml:space="preserve">, os certificados serão feitos no padrão da plataforma </w:t>
      </w:r>
      <w:proofErr w:type="spellStart"/>
      <w:r>
        <w:rPr>
          <w:color w:val="434343"/>
        </w:rPr>
        <w:t>Autentusp</w:t>
      </w:r>
      <w:proofErr w:type="spellEnd"/>
      <w:r>
        <w:rPr>
          <w:color w:val="434343"/>
        </w:rPr>
        <w:t>, de acordo com a documentação listada abaixo.</w:t>
      </w:r>
    </w:p>
    <w:p w14:paraId="78F33774" w14:textId="77777777" w:rsidR="00812AA4" w:rsidRDefault="00812AA4">
      <w:pPr>
        <w:spacing w:before="0" w:line="276" w:lineRule="auto"/>
        <w:jc w:val="both"/>
        <w:rPr>
          <w:color w:val="434343"/>
        </w:rPr>
      </w:pPr>
    </w:p>
    <w:tbl>
      <w:tblPr>
        <w:tblStyle w:val="a3"/>
        <w:tblW w:w="9660" w:type="dxa"/>
        <w:tblInd w:w="-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812AA4" w14:paraId="533E759D" w14:textId="77777777">
        <w:trPr>
          <w:trHeight w:val="465"/>
        </w:trPr>
        <w:tc>
          <w:tcPr>
            <w:tcW w:w="9660" w:type="dxa"/>
            <w:tcBorders>
              <w:top w:val="dotted" w:sz="8" w:space="0" w:color="999999"/>
              <w:left w:val="dotted" w:sz="8" w:space="0" w:color="999999"/>
              <w:bottom w:val="dotted" w:sz="8" w:space="0" w:color="999999"/>
              <w:right w:val="dotted" w:sz="8" w:space="0" w:color="999999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5A344FE" w14:textId="77777777" w:rsidR="00812AA4" w:rsidRDefault="00000000">
            <w:pPr>
              <w:spacing w:before="0" w:line="276" w:lineRule="auto"/>
              <w:rPr>
                <w:color w:val="434343"/>
              </w:rPr>
            </w:pPr>
            <w:r>
              <w:rPr>
                <w:b/>
                <w:color w:val="434343"/>
              </w:rPr>
              <w:t xml:space="preserve">Documentos necessários para a emissão dos certificados pela Seção de Pesquisa, Cultura e Extensão da FMBRU </w:t>
            </w:r>
            <w:r>
              <w:rPr>
                <w:color w:val="434343"/>
              </w:rPr>
              <w:t xml:space="preserve">(enviá-los, em um único e-mail, para o endereço </w:t>
            </w:r>
            <w:r>
              <w:rPr>
                <w:color w:val="089D9D"/>
              </w:rPr>
              <w:t>saac@usp.br</w:t>
            </w:r>
            <w:r>
              <w:rPr>
                <w:color w:val="434343"/>
              </w:rPr>
              <w:t>)</w:t>
            </w:r>
          </w:p>
          <w:p w14:paraId="039A94AD" w14:textId="77777777" w:rsidR="00812AA4" w:rsidRDefault="00812AA4">
            <w:pPr>
              <w:spacing w:before="0" w:line="276" w:lineRule="auto"/>
              <w:rPr>
                <w:color w:val="434343"/>
              </w:rPr>
            </w:pPr>
          </w:p>
          <w:p w14:paraId="5C466080" w14:textId="77777777" w:rsidR="00812AA4" w:rsidRDefault="00000000">
            <w:pPr>
              <w:spacing w:before="0" w:after="100" w:line="276" w:lineRule="auto"/>
              <w:rPr>
                <w:color w:val="434343"/>
              </w:rPr>
            </w:pPr>
            <w:r>
              <w:rPr>
                <w:b/>
                <w:color w:val="434343"/>
              </w:rPr>
              <w:t>a)</w:t>
            </w:r>
            <w:r>
              <w:rPr>
                <w:color w:val="434343"/>
              </w:rPr>
              <w:t xml:space="preserve"> Logo do evento em boa qualidade.</w:t>
            </w:r>
          </w:p>
          <w:p w14:paraId="12F0FC6C" w14:textId="77777777" w:rsidR="00812AA4" w:rsidRDefault="00000000">
            <w:pPr>
              <w:spacing w:before="0" w:after="100" w:line="276" w:lineRule="auto"/>
              <w:rPr>
                <w:color w:val="434343"/>
              </w:rPr>
            </w:pPr>
            <w:r>
              <w:rPr>
                <w:b/>
                <w:color w:val="434343"/>
              </w:rPr>
              <w:t>b)</w:t>
            </w:r>
            <w:r>
              <w:rPr>
                <w:color w:val="434343"/>
              </w:rPr>
              <w:t xml:space="preserve"> Nome completo, número USP e arquivo de imagem (JPG ou PNG) da assinatura do coordenador do evento. A critério do coordenador, o documento também poderá ser validado por outras pessoas, até o limite de três assinaturas, incluindo a sua própria.</w:t>
            </w:r>
          </w:p>
          <w:p w14:paraId="4210809E" w14:textId="77777777" w:rsidR="00812AA4" w:rsidRDefault="00000000">
            <w:pPr>
              <w:spacing w:before="0" w:after="100" w:line="276" w:lineRule="auto"/>
              <w:rPr>
                <w:color w:val="434343"/>
              </w:rPr>
            </w:pPr>
            <w:r>
              <w:rPr>
                <w:b/>
                <w:color w:val="434343"/>
              </w:rPr>
              <w:t>c)</w:t>
            </w:r>
            <w:r>
              <w:rPr>
                <w:color w:val="434343"/>
              </w:rPr>
              <w:t xml:space="preserve"> Planilha (Excel) contendo as CATEGORIAS DE CERTIFICADOS com as respectivas cargas horárias (ouvinte, palestrante, comissões etc.).</w:t>
            </w:r>
          </w:p>
          <w:p w14:paraId="0E230EE2" w14:textId="77777777" w:rsidR="00812AA4" w:rsidRDefault="00000000">
            <w:pPr>
              <w:spacing w:before="0" w:after="100" w:line="276" w:lineRule="auto"/>
              <w:rPr>
                <w:color w:val="434343"/>
              </w:rPr>
            </w:pPr>
            <w:r>
              <w:rPr>
                <w:b/>
                <w:color w:val="434343"/>
              </w:rPr>
              <w:t>d)</w:t>
            </w:r>
            <w:r>
              <w:rPr>
                <w:color w:val="434343"/>
              </w:rPr>
              <w:t xml:space="preserve"> Planilha (Excel) contendo o nome completo, e-mail e número USP (opcional) de quem receberá o certificado em cada categoria.</w:t>
            </w:r>
          </w:p>
          <w:p w14:paraId="71FEB3A3" w14:textId="77777777" w:rsidR="00812AA4" w:rsidRDefault="00000000">
            <w:pPr>
              <w:spacing w:before="0" w:line="276" w:lineRule="auto"/>
              <w:rPr>
                <w:color w:val="434343"/>
              </w:rPr>
            </w:pPr>
            <w:r>
              <w:rPr>
                <w:b/>
                <w:color w:val="434343"/>
              </w:rPr>
              <w:t>e)</w:t>
            </w:r>
            <w:r>
              <w:rPr>
                <w:color w:val="434343"/>
              </w:rPr>
              <w:t xml:space="preserve"> Programação completa</w:t>
            </w:r>
            <w:r>
              <w:rPr>
                <w:b/>
                <w:color w:val="B45F06"/>
              </w:rPr>
              <w:t>*</w:t>
            </w:r>
            <w:r>
              <w:rPr>
                <w:color w:val="434343"/>
              </w:rPr>
              <w:t xml:space="preserve"> do evento e relação dos trabalhos apresentados (quando aplicável).</w:t>
            </w:r>
          </w:p>
        </w:tc>
      </w:tr>
    </w:tbl>
    <w:p w14:paraId="1E32FC8D" w14:textId="77777777" w:rsidR="00812AA4" w:rsidRDefault="00812AA4">
      <w:pPr>
        <w:spacing w:before="0" w:after="160" w:line="276" w:lineRule="auto"/>
        <w:jc w:val="both"/>
        <w:rPr>
          <w:color w:val="434343"/>
        </w:rPr>
      </w:pPr>
    </w:p>
    <w:p w14:paraId="250F7202" w14:textId="77777777" w:rsidR="00812AA4" w:rsidRDefault="00000000">
      <w:pPr>
        <w:spacing w:before="0" w:after="160" w:line="276" w:lineRule="auto"/>
        <w:jc w:val="both"/>
        <w:rPr>
          <w:i/>
          <w:color w:val="089D9D"/>
        </w:rPr>
      </w:pPr>
      <w:r>
        <w:rPr>
          <w:b/>
          <w:i/>
          <w:color w:val="B45F06"/>
        </w:rPr>
        <w:t xml:space="preserve">* </w:t>
      </w:r>
      <w:r>
        <w:rPr>
          <w:i/>
          <w:color w:val="B45F06"/>
        </w:rPr>
        <w:t>Não é possível emitir um certificado específico para cada palestrante, contendo o título de sua palestra e a carga horária individual cumprida. O certificado, neste caso, informará apenas que o profissional atuou como palestrante e a programação será enviada, como anexo, para comprovar a atividade. O mesmo se aplica às apresentações de trabalhos: o certificado do apresentador será acompanhado da relação de todos trabalhos.</w:t>
      </w:r>
    </w:p>
    <w:sectPr w:rsidR="00812AA4">
      <w:pgSz w:w="11906" w:h="16838"/>
      <w:pgMar w:top="1133" w:right="1133" w:bottom="1133" w:left="1133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E6A14" w14:textId="77777777" w:rsidR="00CD031A" w:rsidRDefault="00CD031A">
      <w:pPr>
        <w:spacing w:before="0" w:line="240" w:lineRule="auto"/>
      </w:pPr>
      <w:r>
        <w:separator/>
      </w:r>
    </w:p>
  </w:endnote>
  <w:endnote w:type="continuationSeparator" w:id="0">
    <w:p w14:paraId="189BB692" w14:textId="77777777" w:rsidR="00CD031A" w:rsidRDefault="00CD031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xima Nova">
    <w:charset w:val="00"/>
    <w:family w:val="auto"/>
    <w:pitch w:val="default"/>
    <w:embedRegular r:id="rId1" w:fontKey="{FAA01F86-A6BB-2346-B8B3-44231DCA4E33}"/>
    <w:embedBold r:id="rId2" w:fontKey="{0831DEBC-0A2E-9044-A3A1-365587F71F92}"/>
    <w:embedItalic r:id="rId3" w:fontKey="{6DCD1A06-BD31-D74A-9EAA-07C1EB91C771}"/>
    <w:embedBoldItalic r:id="rId4" w:fontKey="{15B9ECF9-7C19-124D-964F-3AC36D10BCBE}"/>
  </w:font>
  <w:font w:name="Trebuchet MS">
    <w:panose1 w:val="020B0603020202020204"/>
    <w:charset w:val="00"/>
    <w:family w:val="auto"/>
    <w:pitch w:val="default"/>
    <w:embedRegular r:id="rId5" w:fontKey="{9C97F76A-4B92-684C-904C-FB5128B48452}"/>
    <w:embedItalic r:id="rId6" w:fontKey="{61DC0CF7-685A-5849-950D-3AC9D4E7C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59D2BDF-46FA-A54F-AC1A-04EB3DA6D18C}"/>
  </w:font>
  <w:font w:name="Roboto ExtraLight">
    <w:charset w:val="00"/>
    <w:family w:val="auto"/>
    <w:pitch w:val="default"/>
    <w:embedRegular r:id="rId8" w:fontKey="{E7FE4A23-A27D-374F-B0C9-D8BCA46F18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250D930-6EFC-FC4D-9D75-BCCCBA3D53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0CE384-820A-5D48-8907-3D9C5B1C4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38CE" w14:textId="217B7407" w:rsidR="00812AA4" w:rsidRDefault="00000000">
    <w:pPr>
      <w:pBdr>
        <w:top w:val="nil"/>
        <w:left w:val="nil"/>
        <w:bottom w:val="nil"/>
        <w:right w:val="nil"/>
        <w:between w:val="nil"/>
      </w:pBdr>
      <w:spacing w:before="0" w:after="40"/>
      <w:jc w:val="right"/>
      <w:rPr>
        <w:rFonts w:ascii="Roboto ExtraLight" w:eastAsia="Roboto ExtraLight" w:hAnsi="Roboto ExtraLight" w:cs="Roboto ExtraLight"/>
        <w:color w:val="434343"/>
        <w:sz w:val="20"/>
        <w:szCs w:val="20"/>
      </w:rPr>
    </w:pPr>
    <w:r>
      <w:rPr>
        <w:rFonts w:ascii="Roboto ExtraLight" w:eastAsia="Roboto ExtraLight" w:hAnsi="Roboto ExtraLight" w:cs="Roboto ExtraLight"/>
        <w:color w:val="434343"/>
        <w:sz w:val="20"/>
        <w:szCs w:val="20"/>
      </w:rPr>
      <w:fldChar w:fldCharType="begin"/>
    </w:r>
    <w:r>
      <w:rPr>
        <w:rFonts w:ascii="Roboto ExtraLight" w:eastAsia="Roboto ExtraLight" w:hAnsi="Roboto ExtraLight" w:cs="Roboto ExtraLight"/>
        <w:color w:val="434343"/>
        <w:sz w:val="20"/>
        <w:szCs w:val="20"/>
      </w:rPr>
      <w:instrText>PAGE</w:instrText>
    </w:r>
    <w:r>
      <w:rPr>
        <w:rFonts w:ascii="Roboto ExtraLight" w:eastAsia="Roboto ExtraLight" w:hAnsi="Roboto ExtraLight" w:cs="Roboto ExtraLight"/>
        <w:color w:val="434343"/>
        <w:sz w:val="20"/>
        <w:szCs w:val="20"/>
      </w:rPr>
      <w:fldChar w:fldCharType="separate"/>
    </w:r>
    <w:r w:rsidR="005C1131">
      <w:rPr>
        <w:rFonts w:ascii="Roboto ExtraLight" w:eastAsia="Roboto ExtraLight" w:hAnsi="Roboto ExtraLight" w:cs="Roboto ExtraLight"/>
        <w:noProof/>
        <w:color w:val="434343"/>
        <w:sz w:val="20"/>
        <w:szCs w:val="20"/>
      </w:rPr>
      <w:t>2</w:t>
    </w:r>
    <w:r>
      <w:rPr>
        <w:rFonts w:ascii="Roboto ExtraLight" w:eastAsia="Roboto ExtraLight" w:hAnsi="Roboto ExtraLight" w:cs="Roboto ExtraLight"/>
        <w:color w:val="434343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62336" behindDoc="0" locked="0" layoutInCell="1" hidden="0" allowOverlap="1" wp14:anchorId="20385B3A" wp14:editId="2D108DB3">
          <wp:simplePos x="0" y="0"/>
          <wp:positionH relativeFrom="column">
            <wp:posOffset>-914399</wp:posOffset>
          </wp:positionH>
          <wp:positionV relativeFrom="paragraph">
            <wp:posOffset>300712</wp:posOffset>
          </wp:positionV>
          <wp:extent cx="7781925" cy="547013"/>
          <wp:effectExtent l="0" t="0" r="0" b="0"/>
          <wp:wrapTopAndBottom distT="0" distB="0"/>
          <wp:docPr id="1" name="image3.png" descr="rodapé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odapé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547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C3893" w14:textId="77777777" w:rsidR="00812AA4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anchor distT="0" distB="0" distL="0" distR="0" simplePos="0" relativeHeight="251663360" behindDoc="0" locked="0" layoutInCell="1" hidden="0" allowOverlap="1" wp14:anchorId="26509A0E" wp14:editId="7D32D6E9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2" name="image3.png" descr="rodapé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odapé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63173" w14:textId="77777777" w:rsidR="00CD031A" w:rsidRDefault="00CD031A">
      <w:pPr>
        <w:spacing w:before="0" w:line="240" w:lineRule="auto"/>
      </w:pPr>
      <w:r>
        <w:separator/>
      </w:r>
    </w:p>
  </w:footnote>
  <w:footnote w:type="continuationSeparator" w:id="0">
    <w:p w14:paraId="4A5F0A24" w14:textId="77777777" w:rsidR="00CD031A" w:rsidRDefault="00CD031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C1845" w14:textId="77777777" w:rsidR="00812AA4" w:rsidRDefault="00000000">
    <w:pPr>
      <w:pBdr>
        <w:top w:val="nil"/>
        <w:left w:val="nil"/>
        <w:bottom w:val="nil"/>
        <w:right w:val="nil"/>
        <w:between w:val="nil"/>
      </w:pBdr>
      <w:spacing w:before="640" w:line="240" w:lineRule="auto"/>
      <w:rPr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36F14D8" wp14:editId="677F7856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190500"/>
          <wp:effectExtent l="0" t="0" r="0" b="0"/>
          <wp:wrapTopAndBottom distT="0" distB="0"/>
          <wp:docPr id="8" name="image3.png" descr="linha horizon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nha horizont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BF6C5" w14:textId="77777777" w:rsidR="00812AA4" w:rsidRDefault="00812AA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666666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E6F5F" w14:textId="77777777" w:rsidR="00812AA4" w:rsidRDefault="00000000">
    <w:pPr>
      <w:pStyle w:val="Ttulo"/>
      <w:spacing w:before="0"/>
      <w:rPr>
        <w:b w:val="0"/>
        <w:color w:val="089D9D"/>
        <w:sz w:val="52"/>
        <w:szCs w:val="52"/>
      </w:rPr>
    </w:pPr>
    <w:bookmarkStart w:id="3" w:name="_et904gc790v1" w:colFirst="0" w:colLast="0"/>
    <w:bookmarkEnd w:id="3"/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F18C665" wp14:editId="247FFDA4">
          <wp:simplePos x="0" y="0"/>
          <wp:positionH relativeFrom="column">
            <wp:posOffset>19051</wp:posOffset>
          </wp:positionH>
          <wp:positionV relativeFrom="paragraph">
            <wp:posOffset>419100</wp:posOffset>
          </wp:positionV>
          <wp:extent cx="1323975" cy="1323975"/>
          <wp:effectExtent l="0" t="0" r="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1323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D323419" wp14:editId="6A0593C6">
          <wp:simplePos x="0" y="0"/>
          <wp:positionH relativeFrom="column">
            <wp:posOffset>4076700</wp:posOffset>
          </wp:positionH>
          <wp:positionV relativeFrom="paragraph">
            <wp:posOffset>419100</wp:posOffset>
          </wp:positionV>
          <wp:extent cx="2142055" cy="1319213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2055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7302F3F6" wp14:editId="535606D2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190500"/>
          <wp:effectExtent l="0" t="0" r="0" b="0"/>
          <wp:wrapTopAndBottom distT="0" distB="0"/>
          <wp:docPr id="6" name="image3.png" descr="linha horizon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nha horizontal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A34D7B" w14:textId="77777777" w:rsidR="00812AA4" w:rsidRDefault="00000000">
    <w:pPr>
      <w:pStyle w:val="Ttulo"/>
      <w:spacing w:before="0"/>
      <w:rPr>
        <w:b w:val="0"/>
        <w:color w:val="089D9D"/>
        <w:sz w:val="52"/>
        <w:szCs w:val="52"/>
      </w:rPr>
    </w:pPr>
    <w:bookmarkStart w:id="4" w:name="_sy43kryhrxnz" w:colFirst="0" w:colLast="0"/>
    <w:bookmarkEnd w:id="4"/>
    <w:r>
      <w:rPr>
        <w:b w:val="0"/>
        <w:color w:val="089D9D"/>
        <w:sz w:val="52"/>
        <w:szCs w:val="52"/>
      </w:rPr>
      <w:t xml:space="preserve">            </w:t>
    </w:r>
  </w:p>
  <w:p w14:paraId="29E0237A" w14:textId="77777777" w:rsidR="00812AA4" w:rsidRDefault="00000000">
    <w:pPr>
      <w:pStyle w:val="Ttulo"/>
      <w:spacing w:before="0"/>
      <w:rPr>
        <w:b w:val="0"/>
        <w:color w:val="089D9D"/>
        <w:sz w:val="52"/>
        <w:szCs w:val="52"/>
      </w:rPr>
    </w:pPr>
    <w:bookmarkStart w:id="5" w:name="_l1lgcd6zb6a" w:colFirst="0" w:colLast="0"/>
    <w:bookmarkEnd w:id="5"/>
    <w:r>
      <w:rPr>
        <w:b w:val="0"/>
        <w:color w:val="089D9D"/>
        <w:sz w:val="52"/>
        <w:szCs w:val="52"/>
      </w:rPr>
      <w:t xml:space="preserve"> </w:t>
    </w:r>
  </w:p>
  <w:p w14:paraId="16BDD737" w14:textId="77777777" w:rsidR="00812AA4" w:rsidRDefault="00812AA4"/>
  <w:p w14:paraId="0BF60EEF" w14:textId="77777777" w:rsidR="00812AA4" w:rsidRDefault="00812AA4"/>
  <w:p w14:paraId="79A791E8" w14:textId="77777777" w:rsidR="00812AA4" w:rsidRDefault="00812A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AA4"/>
    <w:rsid w:val="005769E2"/>
    <w:rsid w:val="005C1131"/>
    <w:rsid w:val="00812AA4"/>
    <w:rsid w:val="00CD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30EA7B"/>
  <w15:docId w15:val="{D4C04DC7-F188-1D4B-B86B-878112BA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pt-BR" w:eastAsia="pt-BR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ginf.usp.br/?resolucao=resolucao-no-5940-de-26-de-julho-de-2011" TargetMode="External"/><Relationship Id="rId18" Type="http://schemas.openxmlformats.org/officeDocument/2006/relationships/hyperlink" Target="https://uspdigital.usp.br/apolo/webMenuNavegacao.jsp?codmnu=10471" TargetMode="External"/><Relationship Id="rId26" Type="http://schemas.openxmlformats.org/officeDocument/2006/relationships/hyperlink" Target="https://forms.gle/jRshJfDKVqHrYAyQ6" TargetMode="External"/><Relationship Id="rId39" Type="http://schemas.openxmlformats.org/officeDocument/2006/relationships/hyperlink" Target="https://docs.google.com/document/d/1PrceGojQBtrEKnHfJfqqhn3DldTyKFiR_GznmthtFB8/edit?usp=sharing" TargetMode="External"/><Relationship Id="rId21" Type="http://schemas.openxmlformats.org/officeDocument/2006/relationships/hyperlink" Target="https://uspdigital.usp.br/apolo/webMenuNavegacao.jsp?codmnu=10471" TargetMode="External"/><Relationship Id="rId34" Type="http://schemas.openxmlformats.org/officeDocument/2006/relationships/hyperlink" Target="https://forms.gle/aJ2zWTjyrhzT2PGg8" TargetMode="External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uspdigital.usp.br/apolo/webMenuNavegacao.jsp?codmnu=10471" TargetMode="External"/><Relationship Id="rId20" Type="http://schemas.openxmlformats.org/officeDocument/2006/relationships/hyperlink" Target="https://uspdigital.usp.br/apolo/webMenuNavegacao.jsp?codmnu=10471" TargetMode="External"/><Relationship Id="rId29" Type="http://schemas.openxmlformats.org/officeDocument/2006/relationships/hyperlink" Target="https://docs.google.com/document/d/1HkhofoiBqXXjHL7dvIOJgk7ATRR4pxBBfXDFvLEBdvc/edit?usp=sharing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rceu.usp.br/" TargetMode="External"/><Relationship Id="rId24" Type="http://schemas.openxmlformats.org/officeDocument/2006/relationships/hyperlink" Target="https://uspdigital.usp.br/apolo/webMenuNavegacao.jsp?codmnu=10471" TargetMode="External"/><Relationship Id="rId32" Type="http://schemas.openxmlformats.org/officeDocument/2006/relationships/hyperlink" Target="https://chamados.bauru.usp.br/" TargetMode="External"/><Relationship Id="rId37" Type="http://schemas.openxmlformats.org/officeDocument/2006/relationships/hyperlink" Target="https://forms.gle/aJ2zWTjyrhzT2PGg8" TargetMode="External"/><Relationship Id="rId40" Type="http://schemas.openxmlformats.org/officeDocument/2006/relationships/hyperlink" Target="https://docs.google.com/document/d/1PrceGojQBtrEKnHfJfqqhn3DldTyKFiR_GznmthtFB8/edit?usp=sharing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leginf.usp.br/?resolucao=resolucao-cocex-no-7897-de-02-de-dezembro-de-2019" TargetMode="External"/><Relationship Id="rId23" Type="http://schemas.openxmlformats.org/officeDocument/2006/relationships/hyperlink" Target="https://uspdigital.usp.br/apolo/webMenuNavegacao.jsp?codmnu=10471" TargetMode="External"/><Relationship Id="rId28" Type="http://schemas.openxmlformats.org/officeDocument/2006/relationships/hyperlink" Target="https://forms.gle/jRshJfDKVqHrYAyQ6" TargetMode="External"/><Relationship Id="rId36" Type="http://schemas.openxmlformats.org/officeDocument/2006/relationships/hyperlink" Target="https://forms.gle/aJ2zWTjyrhzT2PGg8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uspdigital.usp.br/apolo/webMenuNavegacao.jsp?codmnu=10471" TargetMode="External"/><Relationship Id="rId31" Type="http://schemas.openxmlformats.org/officeDocument/2006/relationships/hyperlink" Target="https://docs.google.com/document/d/1HkhofoiBqXXjHL7dvIOJgk7ATRR4pxBBfXDFvLEBdvc/edit?usp=sharing" TargetMode="Externa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s://leginf.usp.br/?resolucao=resolucao-cocex-no-6629-de-23-de-setembro-de-2013" TargetMode="External"/><Relationship Id="rId22" Type="http://schemas.openxmlformats.org/officeDocument/2006/relationships/hyperlink" Target="https://uspdigital.usp.br/apolo/webMenuNavegacao.jsp?codmnu=10471" TargetMode="External"/><Relationship Id="rId27" Type="http://schemas.openxmlformats.org/officeDocument/2006/relationships/hyperlink" Target="https://forms.gle/jRshJfDKVqHrYAyQ6" TargetMode="External"/><Relationship Id="rId30" Type="http://schemas.openxmlformats.org/officeDocument/2006/relationships/hyperlink" Target="https://docs.google.com/document/d/1HkhofoiBqXXjHL7dvIOJgk7ATRR4pxBBfXDFvLEBdvc/edit?usp=sharing" TargetMode="External"/><Relationship Id="rId35" Type="http://schemas.openxmlformats.org/officeDocument/2006/relationships/hyperlink" Target="https://forms.gle/aJ2zWTjyrhzT2PGg8" TargetMode="Externa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yperlink" Target="https://uspdigital.usp.br/apolo/" TargetMode="External"/><Relationship Id="rId17" Type="http://schemas.openxmlformats.org/officeDocument/2006/relationships/hyperlink" Target="https://uspdigital.usp.br/apolo/webMenuNavegacao.jsp?codmnu=10471" TargetMode="External"/><Relationship Id="rId25" Type="http://schemas.openxmlformats.org/officeDocument/2006/relationships/hyperlink" Target="https://forms.gle/jRshJfDKVqHrYAyQ6" TargetMode="External"/><Relationship Id="rId33" Type="http://schemas.openxmlformats.org/officeDocument/2006/relationships/hyperlink" Target="https://chamados.bauru.usp.br/" TargetMode="External"/><Relationship Id="rId38" Type="http://schemas.openxmlformats.org/officeDocument/2006/relationships/hyperlink" Target="https://docs.google.com/document/d/1PrceGojQBtrEKnHfJfqqhn3DldTyKFiR_GznmthtFB8/edit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2026</Words>
  <Characters>10946</Characters>
  <Application>Microsoft Office Word</Application>
  <DocSecurity>0</DocSecurity>
  <Lines>91</Lines>
  <Paragraphs>25</Paragraphs>
  <ScaleCrop>false</ScaleCrop>
  <Company/>
  <LinksUpToDate>false</LinksUpToDate>
  <CharactersWithSpaces>12947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 Romangnoli</cp:lastModifiedBy>
  <cp:revision>2</cp:revision>
  <dcterms:created xsi:type="dcterms:W3CDTF">2025-06-24T13:20:00Z</dcterms:created>
  <dcterms:modified xsi:type="dcterms:W3CDTF">2025-06-24T13:20:00Z</dcterms:modified>
</cp:coreProperties>
</file>